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D9" w:rsidRDefault="00236AD9" w:rsidP="00236A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439" w:rsidRPr="00751439" w:rsidRDefault="00236AD9" w:rsidP="00236AD9">
      <w:pPr>
        <w:pStyle w:val="a3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5143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Отчет руководителя объединения «Школа молодого ученого» за 2021-22 уч. г. и утверждение плана работы объединения на 2022-23 уч. г. </w:t>
      </w:r>
    </w:p>
    <w:p w:rsidR="00236AD9" w:rsidRPr="00751439" w:rsidRDefault="00751439" w:rsidP="00751439">
      <w:pPr>
        <w:pStyle w:val="a3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5143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(Л.А. Кунаковская, Л.В. Абдалина)</w:t>
      </w:r>
    </w:p>
    <w:p w:rsid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объединения «Школа молодого ученого» утверждено решением кафедры </w:t>
      </w:r>
      <w:r w:rsidRPr="00236AD9">
        <w:rPr>
          <w:rFonts w:ascii="Times New Roman" w:hAnsi="Times New Roman" w:cs="Times New Roman"/>
          <w:sz w:val="28"/>
          <w:szCs w:val="28"/>
        </w:rPr>
        <w:t>педагогики и педагогической психологии</w:t>
      </w:r>
      <w:r w:rsidRPr="00236AD9">
        <w:t xml:space="preserve"> </w:t>
      </w:r>
      <w:r w:rsidRPr="00236AD9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14.10.2022 г. (</w:t>
      </w:r>
      <w:r w:rsidRPr="00236AD9">
        <w:rPr>
          <w:rFonts w:ascii="Times New Roman" w:hAnsi="Times New Roman" w:cs="Times New Roman"/>
          <w:sz w:val="28"/>
          <w:szCs w:val="28"/>
        </w:rPr>
        <w:t>ПРОТОКОЛ № 1405-16 от 04.10.2021 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«Школа молодого ученого» - это площадка для совместной научно-исследовательской деятельности – бакалавров, магистрантов, аспирантов, обучающихся соответственно по направлениям «Психолого-педагогическое образование», «Психология» и «Образование и педагогические науки», «Психологические науки» и научно-практического взаимодействия, сотрудничества с молодыми учеными, педагогами, психологами общеобразовательных организаций, профессиональных образовательных организаций, психологических центров, учреждений дополнительного профессионально-педагогического образования.</w:t>
      </w:r>
    </w:p>
    <w:p w:rsid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439">
        <w:rPr>
          <w:rFonts w:ascii="Times New Roman" w:hAnsi="Times New Roman" w:cs="Times New Roman"/>
          <w:b/>
          <w:sz w:val="28"/>
          <w:szCs w:val="28"/>
        </w:rPr>
        <w:t>Цель деятельности «Школы молодого ученого</w:t>
      </w:r>
      <w:r w:rsidRPr="00236AD9">
        <w:rPr>
          <w:rFonts w:ascii="Times New Roman" w:hAnsi="Times New Roman" w:cs="Times New Roman"/>
          <w:sz w:val="28"/>
          <w:szCs w:val="28"/>
        </w:rPr>
        <w:t>» – оптимизация подготовки квалифицированных бакалавров, магистров, аспирантов в сфере проведения научно-практических психолого-педагогических исследований, повышения их качества и внедрения их результатов в образовательную практику региона с учетом новых тенденций развития современного российского образования.</w:t>
      </w:r>
    </w:p>
    <w:p w:rsidR="00236AD9" w:rsidRPr="0075143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39">
        <w:rPr>
          <w:rFonts w:ascii="Times New Roman" w:hAnsi="Times New Roman" w:cs="Times New Roman"/>
          <w:b/>
          <w:sz w:val="28"/>
          <w:szCs w:val="28"/>
        </w:rPr>
        <w:t>Направления деятел</w:t>
      </w:r>
      <w:r w:rsidR="00751439" w:rsidRPr="00751439">
        <w:rPr>
          <w:rFonts w:ascii="Times New Roman" w:hAnsi="Times New Roman" w:cs="Times New Roman"/>
          <w:b/>
          <w:sz w:val="28"/>
          <w:szCs w:val="28"/>
        </w:rPr>
        <w:t>ьности «Школы молодого ученого»: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преобразование устоявшихся форм, технологий работы с аспирантами, соискателями кафедры;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проведение мастер-классов и семинаров, посвященных вопросам теории и практики подготовки реализации научных исследований в области педагогических и психологических наук с учетом современных образовательных реалий;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 xml:space="preserve">- проведение ежегодных Научных Чтений, посвященных распространению, популяризации научных идей, теорий, концепций ведущих отечественных и зарубежных научных психологических, педагогических школ России; 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подготовка молодых ученых, способных сделать «рывок» в научной деятельности;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выявление и поддержание высокого потенциала научно-исследовательских работ магистрантов, аспирантов, соискателей (мониторинг показателей результативности академической работы и публикационной активности магистрантов, аспирантов, молодых ученых в соответствии с формальными показателями);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повышение публикационной активности (подготовка научных докладов, презентаций, отчетов о научно-исследовательской работе; научных публикаций к печати, в том числе в зарубежных изданиях);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участие в научных конкурсах, грантах (РНФ);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молодых ученых технологиям работы в информационных системах РИНЦ, </w:t>
      </w:r>
      <w:proofErr w:type="spellStart"/>
      <w:r w:rsidRPr="00236AD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36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AD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3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D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D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36AD9">
        <w:rPr>
          <w:rFonts w:ascii="Times New Roman" w:hAnsi="Times New Roman" w:cs="Times New Roman"/>
          <w:sz w:val="28"/>
          <w:szCs w:val="28"/>
        </w:rPr>
        <w:t>; повышение наукометрической грамотности;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 xml:space="preserve">- научно-исследовательское сотрудничество с образовательными организациями г. Воронежа и др. городов (проведение совместных конференций, семинаров, воркшопов; заключение </w:t>
      </w:r>
      <w:r w:rsidR="00886B09" w:rsidRPr="00236AD9">
        <w:rPr>
          <w:rFonts w:ascii="Times New Roman" w:hAnsi="Times New Roman" w:cs="Times New Roman"/>
          <w:sz w:val="28"/>
          <w:szCs w:val="28"/>
        </w:rPr>
        <w:t>договоров о</w:t>
      </w:r>
      <w:r w:rsidRPr="00236AD9">
        <w:rPr>
          <w:rFonts w:ascii="Times New Roman" w:hAnsi="Times New Roman" w:cs="Times New Roman"/>
          <w:sz w:val="28"/>
          <w:szCs w:val="28"/>
        </w:rPr>
        <w:t xml:space="preserve"> сотрудничестве); 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поддержание лучших научных, образовательных традиций вуза на российском и международном научном пространстве;</w:t>
      </w:r>
    </w:p>
    <w:p w:rsidR="00236AD9" w:rsidRPr="00236AD9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sz w:val="28"/>
          <w:szCs w:val="28"/>
        </w:rPr>
        <w:t>- расширение присутствия молодых ученых ВГУ на интеллектуальной карте г. Воронежа (информационная и организационная поддержка участия молодых ученых в научных мероприятиях, лекториях и артпространствах города; на медиаплощадках (через публикации в СМИ, участие в кроссплатформенных, Интер</w:t>
      </w:r>
      <w:r>
        <w:rPr>
          <w:rFonts w:ascii="Times New Roman" w:hAnsi="Times New Roman" w:cs="Times New Roman"/>
          <w:sz w:val="28"/>
          <w:szCs w:val="28"/>
        </w:rPr>
        <w:t>нет- и телевизионных проектах).</w:t>
      </w:r>
    </w:p>
    <w:p w:rsidR="0060589C" w:rsidRDefault="00236AD9" w:rsidP="00751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2021 г. проведено по настоящее время проведено 9 занятий</w:t>
      </w:r>
      <w:r w:rsidR="007514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25"/>
        <w:gridCol w:w="1480"/>
        <w:gridCol w:w="1922"/>
        <w:gridCol w:w="1480"/>
      </w:tblGrid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«Педагогическая концепция: назначение, внутреннее строение и содержание»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«Педагогическая наука в условиях цифровой трансформации образования»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«Технологии работы в информационных системах РИНЦ, </w:t>
            </w:r>
            <w:proofErr w:type="spellStart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Библиотека ВГУ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«Актуальность научного исследования  (социальная, научная, практическая значимость)»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Март 2022 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60589C">
              <w:rPr>
                <w:rFonts w:ascii="Times New Roman" w:hAnsi="Times New Roman" w:cs="Times New Roman"/>
                <w:sz w:val="16"/>
                <w:szCs w:val="16"/>
              </w:rPr>
              <w:t>МЕЖДУНАРОДНОЙ НАУЧНО-ПРАКТИЧЕСКОЙ КОНФЕРЕНЦИИ «ПЕДАГОГИЧЕСКОЕ ОБРАЗОВАНИЕ: МЕТОДОЛОГИИ, ТЕОРИЯ И ТЕХНОЛОГИИ</w:t>
            </w: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 (к 100-ю кафедры педагогики ВГУ») 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МНПК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Кафедра педагогики и пед. психологии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«Возможности метода моделирования в педагогическом исследовании»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</w:p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«Как написать научную статью?»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Май 2022 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научно-исследовательском семинаре кафедры в рамках программы подготовки научно-педагогических кадров в аспирантуре 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Кафедра педагогики и пед. психологии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2 раза в год (октябрь, апрель)</w:t>
            </w:r>
          </w:p>
        </w:tc>
      </w:tr>
      <w:tr w:rsidR="0060589C" w:rsidRPr="0060589C" w:rsidTr="0060589C">
        <w:tc>
          <w:tcPr>
            <w:tcW w:w="5325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58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Научная школа личностно-развивающего образования В.В. Серикова</w:t>
            </w: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922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>Л.В. Абдалина</w:t>
            </w:r>
          </w:p>
        </w:tc>
        <w:tc>
          <w:tcPr>
            <w:tcW w:w="1480" w:type="dxa"/>
          </w:tcPr>
          <w:p w:rsidR="0060589C" w:rsidRPr="0060589C" w:rsidRDefault="0060589C" w:rsidP="00605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89C">
              <w:rPr>
                <w:rFonts w:ascii="Times New Roman" w:hAnsi="Times New Roman" w:cs="Times New Roman"/>
                <w:sz w:val="20"/>
                <w:szCs w:val="20"/>
              </w:rPr>
              <w:t xml:space="preserve">Май 2022 </w:t>
            </w:r>
          </w:p>
        </w:tc>
      </w:tr>
    </w:tbl>
    <w:p w:rsidR="0060589C" w:rsidRPr="0060589C" w:rsidRDefault="0060589C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9C">
        <w:rPr>
          <w:rFonts w:ascii="Times New Roman" w:hAnsi="Times New Roman" w:cs="Times New Roman"/>
          <w:sz w:val="28"/>
          <w:szCs w:val="28"/>
        </w:rPr>
        <w:t>29.09 2022 г. проведен Научно-исследовательский семинар «Личностные ценности научно-исследовательской деятельности преподавателя».</w:t>
      </w:r>
    </w:p>
    <w:p w:rsidR="0060589C" w:rsidRPr="0060589C" w:rsidRDefault="0060589C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</w:t>
      </w:r>
      <w:r w:rsidRPr="0060589C">
        <w:rPr>
          <w:rFonts w:ascii="Times New Roman" w:hAnsi="Times New Roman" w:cs="Times New Roman"/>
          <w:sz w:val="28"/>
          <w:szCs w:val="28"/>
        </w:rPr>
        <w:t xml:space="preserve"> организационного-информативного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и раздаточного (содержание семинара) </w:t>
      </w:r>
      <w:r w:rsidRPr="0060589C">
        <w:rPr>
          <w:rFonts w:ascii="Times New Roman" w:hAnsi="Times New Roman" w:cs="Times New Roman"/>
          <w:sz w:val="28"/>
          <w:szCs w:val="28"/>
        </w:rPr>
        <w:t xml:space="preserve">характера размещались накануне и по итогам проведения работы объединения </w:t>
      </w:r>
      <w:r>
        <w:rPr>
          <w:rFonts w:ascii="Times New Roman" w:hAnsi="Times New Roman" w:cs="Times New Roman"/>
          <w:sz w:val="28"/>
          <w:szCs w:val="28"/>
        </w:rPr>
        <w:t>в личном кабинете МУДЛ Л.В. Абдалиной, а также рассылались по электронной почте все участникам школы.</w:t>
      </w:r>
    </w:p>
    <w:p w:rsidR="00236AD9" w:rsidRDefault="0060589C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посещало от 6 до 12 человек – аспиранты, магистранты, соискатели, включая коллег из других вузов.</w:t>
      </w:r>
    </w:p>
    <w:p w:rsidR="004C6180" w:rsidRDefault="0060589C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Школы активно публикуются в научных изданиях</w:t>
      </w:r>
      <w:r w:rsidR="004C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80" w:rsidRDefault="004C6180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год запланировано издание УМП «Дидактический потенциал персонализированного образования» (участвуют все члены</w:t>
      </w:r>
      <w:r w:rsidR="00F3208C">
        <w:rPr>
          <w:rFonts w:ascii="Times New Roman" w:hAnsi="Times New Roman" w:cs="Times New Roman"/>
          <w:sz w:val="28"/>
          <w:szCs w:val="28"/>
        </w:rPr>
        <w:t xml:space="preserve"> ШМУ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6180" w:rsidRDefault="004C6180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Проведено целенаправленное исследование личностных ценностей НИД и степени осмысленности НИД, по итогам обобщения которых будет подготовлена научная публикация «Особенности личностных ценностей научно-исследовательской деятельности аспирантов».</w:t>
      </w:r>
    </w:p>
    <w:p w:rsidR="00DF7DD1" w:rsidRDefault="00DF7DD1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изучению возможности и организации</w:t>
      </w:r>
      <w:r w:rsidR="00F3208C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вузе (Беларусь, Китай).</w:t>
      </w:r>
    </w:p>
    <w:p w:rsidR="004C6180" w:rsidRDefault="004C6180" w:rsidP="004C61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предложение о тематической научной публикации членами Школы в журнале «Вестник ВГУ» Серия: «Проблемы высшего образования».</w:t>
      </w:r>
    </w:p>
    <w:p w:rsidR="00886B09" w:rsidRPr="005127B9" w:rsidRDefault="004C6180" w:rsidP="005127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 направления дальнейшего научного сотрудничества с научными партнерами (указаны в Плане работы ШМУ на 2022-2023 уч. год).</w:t>
      </w:r>
    </w:p>
    <w:p w:rsidR="00B01CC3" w:rsidRDefault="00B01CC3" w:rsidP="00DF7D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объединени</w:t>
      </w:r>
      <w:r w:rsidR="00F3208C">
        <w:rPr>
          <w:rFonts w:ascii="Times New Roman" w:hAnsi="Times New Roman" w:cs="Times New Roman"/>
          <w:sz w:val="28"/>
          <w:szCs w:val="28"/>
        </w:rPr>
        <w:t>я «Школа молодого ученого» внося</w:t>
      </w:r>
      <w:r>
        <w:rPr>
          <w:rFonts w:ascii="Times New Roman" w:hAnsi="Times New Roman" w:cs="Times New Roman"/>
          <w:sz w:val="28"/>
          <w:szCs w:val="28"/>
        </w:rPr>
        <w:t xml:space="preserve">т свой вклад в реализацию научного направления работы факультета Философии и </w:t>
      </w:r>
      <w:r w:rsidR="00DF7DD1">
        <w:rPr>
          <w:rFonts w:ascii="Times New Roman" w:hAnsi="Times New Roman" w:cs="Times New Roman"/>
          <w:sz w:val="28"/>
          <w:szCs w:val="28"/>
        </w:rPr>
        <w:t>психологии «Человек как субъект общественных изменений: социальные, гуманитарные, психологические проблемы».</w:t>
      </w:r>
    </w:p>
    <w:p w:rsidR="00886B09" w:rsidRDefault="0074004C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6BB5EC" wp14:editId="152EF7C1">
            <wp:simplePos x="0" y="0"/>
            <wp:positionH relativeFrom="column">
              <wp:posOffset>3634740</wp:posOffset>
            </wp:positionH>
            <wp:positionV relativeFrom="paragraph">
              <wp:posOffset>89535</wp:posOffset>
            </wp:positionV>
            <wp:extent cx="1353185" cy="499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7B9" w:rsidRDefault="005127B9" w:rsidP="005127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4C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«Школы молодого ученого»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964CE">
        <w:rPr>
          <w:rFonts w:ascii="Times New Roman" w:hAnsi="Times New Roman" w:cs="Times New Roman"/>
          <w:sz w:val="28"/>
          <w:szCs w:val="28"/>
          <w:lang w:eastAsia="ru-RU"/>
        </w:rPr>
        <w:t>Л.В. Абдалина</w:t>
      </w:r>
    </w:p>
    <w:p w:rsidR="005127B9" w:rsidRDefault="005127B9" w:rsidP="005127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4CE">
        <w:rPr>
          <w:rFonts w:ascii="Times New Roman" w:hAnsi="Times New Roman" w:cs="Times New Roman"/>
          <w:sz w:val="28"/>
          <w:szCs w:val="28"/>
          <w:lang w:eastAsia="ru-RU"/>
        </w:rPr>
        <w:t>д. психол.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наук, профессор, </w:t>
      </w:r>
    </w:p>
    <w:p w:rsidR="005127B9" w:rsidRDefault="005127B9" w:rsidP="005127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профессор кафедры </w:t>
      </w:r>
      <w:r w:rsidRPr="004E793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педагогики и </w:t>
      </w:r>
    </w:p>
    <w:p w:rsidR="005127B9" w:rsidRDefault="005127B9" w:rsidP="005127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935">
        <w:rPr>
          <w:rFonts w:ascii="Times New Roman" w:hAnsi="Times New Roman" w:cs="Times New Roman"/>
          <w:sz w:val="28"/>
          <w:szCs w:val="28"/>
          <w:lang w:eastAsia="ru-RU"/>
        </w:rPr>
        <w:t>педагогической психологии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B09" w:rsidRDefault="00886B0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D9" w:rsidRPr="00236AD9" w:rsidRDefault="00236AD9" w:rsidP="0023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6AD9" w:rsidRPr="0023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66"/>
    <w:rsid w:val="00226966"/>
    <w:rsid w:val="00236AD9"/>
    <w:rsid w:val="004C6180"/>
    <w:rsid w:val="005127B9"/>
    <w:rsid w:val="005B1992"/>
    <w:rsid w:val="0060589C"/>
    <w:rsid w:val="0074004C"/>
    <w:rsid w:val="00751439"/>
    <w:rsid w:val="00886B09"/>
    <w:rsid w:val="00B01CC3"/>
    <w:rsid w:val="00DF7DD1"/>
    <w:rsid w:val="00F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AD9"/>
    <w:pPr>
      <w:spacing w:after="0" w:line="240" w:lineRule="auto"/>
    </w:pPr>
  </w:style>
  <w:style w:type="table" w:styleId="a4">
    <w:name w:val="Table Grid"/>
    <w:basedOn w:val="a1"/>
    <w:uiPriority w:val="59"/>
    <w:rsid w:val="0060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AD9"/>
    <w:pPr>
      <w:spacing w:after="0" w:line="240" w:lineRule="auto"/>
    </w:pPr>
  </w:style>
  <w:style w:type="table" w:styleId="a4">
    <w:name w:val="Table Grid"/>
    <w:basedOn w:val="a1"/>
    <w:uiPriority w:val="59"/>
    <w:rsid w:val="0060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7</cp:revision>
  <dcterms:created xsi:type="dcterms:W3CDTF">2022-10-24T15:13:00Z</dcterms:created>
  <dcterms:modified xsi:type="dcterms:W3CDTF">2022-11-16T11:28:00Z</dcterms:modified>
</cp:coreProperties>
</file>