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79" w:rsidRDefault="00D24C79">
      <w:pPr>
        <w:pStyle w:val="Standard"/>
      </w:pPr>
    </w:p>
    <w:p w:rsidR="000E0B1A" w:rsidRPr="000E0B1A" w:rsidRDefault="000E0B1A" w:rsidP="000E0B1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0E0B1A">
        <w:rPr>
          <w:rFonts w:ascii="Times New Roman" w:eastAsia="Times New Roman" w:hAnsi="Times New Roman" w:cs="Times New Roman"/>
          <w:kern w:val="0"/>
          <w:lang w:eastAsia="ru-RU" w:bidi="ar-SA"/>
        </w:rPr>
        <w:t>Доцент Литвинов М.Ф. (кафедра истории философии и культуры)</w:t>
      </w:r>
    </w:p>
    <w:p w:rsidR="000E0B1A" w:rsidRPr="000E0B1A" w:rsidRDefault="000E0B1A" w:rsidP="000E0B1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0E0B1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ГРАФИК дистанционного проведения занятий </w:t>
      </w:r>
    </w:p>
    <w:p w:rsidR="000E0B1A" w:rsidRPr="000E0B1A" w:rsidRDefault="000E0B1A" w:rsidP="000E0B1A">
      <w:pPr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0E0B1A">
        <w:rPr>
          <w:rFonts w:ascii="Times New Roman" w:eastAsia="Times New Roman" w:hAnsi="Times New Roman" w:cs="Times New Roman"/>
          <w:b/>
          <w:kern w:val="0"/>
          <w:lang w:eastAsia="ru-RU" w:bidi="ar-SA"/>
        </w:rPr>
        <w:t xml:space="preserve">на период с 17.03.2020 по 30.04.2020 </w:t>
      </w:r>
    </w:p>
    <w:p w:rsidR="000E0B1A" w:rsidRPr="000E0B1A" w:rsidRDefault="000E0B1A" w:rsidP="000E0B1A">
      <w:pPr>
        <w:jc w:val="center"/>
        <w:textAlignment w:val="auto"/>
      </w:pPr>
    </w:p>
    <w:p w:rsidR="000E0B1A" w:rsidRPr="000E0B1A" w:rsidRDefault="000E0B1A" w:rsidP="000E0B1A">
      <w:pPr>
        <w:jc w:val="center"/>
        <w:textAlignment w:val="auto"/>
      </w:pPr>
      <w:r>
        <w:t xml:space="preserve">Факультет ФФП, </w:t>
      </w:r>
      <w:r w:rsidRPr="000E0B1A">
        <w:t>1</w:t>
      </w:r>
      <w:r w:rsidRPr="000E0B1A">
        <w:t xml:space="preserve"> курс,</w:t>
      </w:r>
      <w:r w:rsidRPr="000E0B1A">
        <w:t>7</w:t>
      </w:r>
      <w:r w:rsidRPr="000E0B1A">
        <w:t xml:space="preserve"> группа</w:t>
      </w:r>
    </w:p>
    <w:p w:rsidR="000E0B1A" w:rsidRPr="000E0B1A" w:rsidRDefault="000E0B1A" w:rsidP="000E0B1A">
      <w:pPr>
        <w:textAlignment w:val="auto"/>
      </w:pPr>
    </w:p>
    <w:p w:rsidR="000E0B1A" w:rsidRPr="000E0B1A" w:rsidRDefault="000E0B1A" w:rsidP="000E0B1A">
      <w:pPr>
        <w:jc w:val="center"/>
        <w:textAlignment w:val="auto"/>
        <w:rPr>
          <w:b/>
        </w:rPr>
      </w:pPr>
      <w:r w:rsidRPr="000E0B1A">
        <w:rPr>
          <w:b/>
        </w:rPr>
        <w:t>Основные тенденци</w:t>
      </w:r>
      <w:r>
        <w:rPr>
          <w:b/>
        </w:rPr>
        <w:t>и развития современной онтологии</w:t>
      </w:r>
    </w:p>
    <w:p w:rsidR="000E0B1A" w:rsidRDefault="000E0B1A">
      <w:pPr>
        <w:pStyle w:val="Standard"/>
      </w:pPr>
    </w:p>
    <w:tbl>
      <w:tblPr>
        <w:tblW w:w="1028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2126"/>
        <w:gridCol w:w="3260"/>
        <w:gridCol w:w="3831"/>
      </w:tblGrid>
      <w:tr w:rsidR="00D24C79" w:rsidTr="000E0B1A"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Вопросы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</w:tr>
      <w:tr w:rsidR="00D24C79" w:rsidTr="000E0B1A">
        <w:trPr>
          <w:trHeight w:val="48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</w:t>
            </w:r>
            <w:r w:rsidR="000E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идеала </w:t>
            </w:r>
            <w:proofErr w:type="spellStart"/>
            <w:r>
              <w:rPr>
                <w:rFonts w:ascii="Times New Roman" w:hAnsi="Times New Roman" w:cs="Times New Roman"/>
              </w:rPr>
              <w:t>беспредпосылочного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знания к бытию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Критическая метафизика Н. Гартмана: суть </w:t>
            </w:r>
            <w:proofErr w:type="spellStart"/>
            <w:r>
              <w:rPr>
                <w:rFonts w:ascii="Times New Roman" w:hAnsi="Times New Roman" w:cs="Times New Roman"/>
              </w:rPr>
              <w:t>апоретического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метода мышления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Ерахтин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В. Онтология в системе философского знания /А. В. </w:t>
            </w:r>
            <w:proofErr w:type="spellStart"/>
            <w:r>
              <w:rPr>
                <w:rFonts w:ascii="Times New Roman" w:hAnsi="Times New Roman" w:cs="Times New Roman"/>
              </w:rPr>
              <w:t>Ерахтин</w:t>
            </w:r>
            <w:proofErr w:type="spellEnd"/>
            <w:r>
              <w:rPr>
                <w:rFonts w:ascii="Times New Roman" w:hAnsi="Times New Roman" w:cs="Times New Roman"/>
              </w:rPr>
              <w:t>. – Москва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ФЛИНТА, 2018. – С. 156–159, 163–170.</w:t>
            </w:r>
          </w:p>
        </w:tc>
      </w:tr>
      <w:tr w:rsidR="00D24C79" w:rsidTr="000E0B1A">
        <w:trPr>
          <w:trHeight w:val="585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Критическая онтология Н. Гартмана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</w:tr>
      <w:tr w:rsidR="00D24C79" w:rsidTr="000E0B1A">
        <w:trPr>
          <w:trHeight w:val="401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</w:t>
            </w:r>
            <w:r w:rsidR="000E0B1A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Экзистенциалистская трактовка бытия в полемике со структурализмом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Прояснение способа бытия «дыры в бытии» в экзистенциализме Жан-Поля Сартра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</w:pPr>
            <w:proofErr w:type="spellStart"/>
            <w:r>
              <w:t>Бакеева</w:t>
            </w:r>
            <w:proofErr w:type="spellEnd"/>
            <w:r>
              <w:t xml:space="preserve"> Е. В. Введение в онтологию</w:t>
            </w:r>
            <w:proofErr w:type="gramStart"/>
            <w:r>
              <w:t xml:space="preserve"> :</w:t>
            </w:r>
            <w:proofErr w:type="gramEnd"/>
            <w:r>
              <w:t xml:space="preserve"> образы мира в европейской философии : курс лекций : [учебное пособие] / Е. В. </w:t>
            </w:r>
            <w:proofErr w:type="spellStart"/>
            <w:r>
              <w:t>Бакеева</w:t>
            </w:r>
            <w:proofErr w:type="spellEnd"/>
            <w:r>
              <w:t>. – Екатеринбург</w:t>
            </w:r>
            <w:proofErr w:type="gramStart"/>
            <w:r>
              <w:t xml:space="preserve"> :</w:t>
            </w:r>
            <w:proofErr w:type="gramEnd"/>
            <w:r>
              <w:t xml:space="preserve"> Издательство Уральского университета, 2014. – С. 311–328.</w:t>
            </w:r>
          </w:p>
        </w:tc>
      </w:tr>
      <w:tr w:rsidR="00D24C79" w:rsidTr="000E0B1A">
        <w:trPr>
          <w:trHeight w:val="401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08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Феноменологический экзистенциализм Мориса Мерло-</w:t>
            </w:r>
            <w:proofErr w:type="spellStart"/>
            <w:r>
              <w:rPr>
                <w:rFonts w:ascii="Times New Roman" w:hAnsi="Times New Roman" w:cs="Times New Roman"/>
              </w:rPr>
              <w:t>Понти</w:t>
            </w:r>
            <w:proofErr w:type="spellEnd"/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</w:tr>
      <w:tr w:rsidR="00D24C79" w:rsidTr="000E0B1A">
        <w:trPr>
          <w:trHeight w:val="643"/>
        </w:trPr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</w:t>
            </w:r>
            <w:r w:rsidR="000E0B1A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внеязыковая реальность в структурализме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использования лингвистической модели в познании «исторической» действительности</w:t>
            </w:r>
          </w:p>
        </w:tc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07"/>
                <w:tab w:val="left" w:pos="415"/>
              </w:tabs>
              <w:ind w:left="-38" w:firstLine="3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 Введение в онтологию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образы мира в европейской философии : курс лекций : [учебное пособие] / Е. В. </w:t>
            </w:r>
            <w:proofErr w:type="spellStart"/>
            <w:r>
              <w:rPr>
                <w:rFonts w:ascii="Times New Roman" w:hAnsi="Times New Roman" w:cs="Times New Roman"/>
              </w:rPr>
              <w:t>Бакеева</w:t>
            </w:r>
            <w:proofErr w:type="spellEnd"/>
            <w:r>
              <w:rPr>
                <w:rFonts w:ascii="Times New Roman" w:hAnsi="Times New Roman" w:cs="Times New Roman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Издательство Уральского университета, 2014. – С. 311–328.</w:t>
            </w:r>
          </w:p>
        </w:tc>
      </w:tr>
      <w:tr w:rsidR="00D24C79" w:rsidTr="000E0B1A">
        <w:trPr>
          <w:trHeight w:val="64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Структурная антропология Клода Леви-</w:t>
            </w:r>
            <w:proofErr w:type="spellStart"/>
            <w:r>
              <w:rPr>
                <w:rFonts w:ascii="Times New Roman" w:hAnsi="Times New Roman" w:cs="Times New Roman"/>
              </w:rPr>
              <w:t>Стросса</w:t>
            </w:r>
            <w:proofErr w:type="spellEnd"/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</w:tr>
      <w:tr w:rsidR="00D24C79" w:rsidTr="000E0B1A">
        <w:trPr>
          <w:trHeight w:val="643"/>
        </w:trPr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C79" w:rsidRDefault="00B57788">
            <w:pPr>
              <w:pStyle w:val="Standard"/>
              <w:tabs>
                <w:tab w:val="left" w:pos="349"/>
              </w:tabs>
              <w:ind w:left="-1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Археология знания Мишеля Фуко</w:t>
            </w:r>
          </w:p>
        </w:tc>
        <w:tc>
          <w:tcPr>
            <w:tcW w:w="3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DFD" w:rsidRDefault="00964DFD"/>
        </w:tc>
      </w:tr>
    </w:tbl>
    <w:p w:rsidR="00D24C79" w:rsidRDefault="00D24C79">
      <w:pPr>
        <w:pStyle w:val="Standard"/>
      </w:pPr>
    </w:p>
    <w:sectPr w:rsidR="00D24C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AA" w:rsidRDefault="00F72BAA">
      <w:r>
        <w:separator/>
      </w:r>
    </w:p>
  </w:endnote>
  <w:endnote w:type="continuationSeparator" w:id="0">
    <w:p w:rsidR="00F72BAA" w:rsidRDefault="00F7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oto Sans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AA" w:rsidRDefault="00F72BAA">
      <w:r>
        <w:rPr>
          <w:color w:val="000000"/>
        </w:rPr>
        <w:separator/>
      </w:r>
    </w:p>
  </w:footnote>
  <w:footnote w:type="continuationSeparator" w:id="0">
    <w:p w:rsidR="00F72BAA" w:rsidRDefault="00F7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277"/>
    <w:multiLevelType w:val="multilevel"/>
    <w:tmpl w:val="6F326AE0"/>
    <w:styleLink w:val="WW8Num7"/>
    <w:lvl w:ilvl="0">
      <w:start w:val="1"/>
      <w:numFmt w:val="decimal"/>
      <w:lvlText w:val="%1."/>
      <w:lvlJc w:val="left"/>
      <w:pPr>
        <w:ind w:left="1146" w:hanging="72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067B31"/>
    <w:multiLevelType w:val="multilevel"/>
    <w:tmpl w:val="CE901C38"/>
    <w:styleLink w:val="WW8Num9"/>
    <w:lvl w:ilvl="0">
      <w:start w:val="1"/>
      <w:numFmt w:val="decimal"/>
      <w:lvlText w:val="%1."/>
      <w:lvlJc w:val="left"/>
      <w:pPr>
        <w:ind w:left="2137" w:hanging="720"/>
      </w:pPr>
    </w:lvl>
    <w:lvl w:ilvl="1">
      <w:start w:val="1"/>
      <w:numFmt w:val="lowerLetter"/>
      <w:lvlText w:val="%2."/>
      <w:lvlJc w:val="left"/>
      <w:pPr>
        <w:ind w:left="2290" w:hanging="360"/>
      </w:pPr>
    </w:lvl>
    <w:lvl w:ilvl="2">
      <w:start w:val="1"/>
      <w:numFmt w:val="lowerRoman"/>
      <w:lvlText w:val="%3."/>
      <w:lvlJc w:val="right"/>
      <w:pPr>
        <w:ind w:left="3010" w:hanging="180"/>
      </w:pPr>
    </w:lvl>
    <w:lvl w:ilvl="3">
      <w:start w:val="1"/>
      <w:numFmt w:val="decimal"/>
      <w:lvlText w:val="%4."/>
      <w:lvlJc w:val="left"/>
      <w:pPr>
        <w:ind w:left="3730" w:hanging="360"/>
      </w:pPr>
    </w:lvl>
    <w:lvl w:ilvl="4">
      <w:start w:val="1"/>
      <w:numFmt w:val="lowerLetter"/>
      <w:lvlText w:val="%5."/>
      <w:lvlJc w:val="left"/>
      <w:pPr>
        <w:ind w:left="4450" w:hanging="360"/>
      </w:pPr>
    </w:lvl>
    <w:lvl w:ilvl="5">
      <w:start w:val="1"/>
      <w:numFmt w:val="lowerRoman"/>
      <w:lvlText w:val="%6."/>
      <w:lvlJc w:val="right"/>
      <w:pPr>
        <w:ind w:left="5170" w:hanging="180"/>
      </w:pPr>
    </w:lvl>
    <w:lvl w:ilvl="6">
      <w:start w:val="1"/>
      <w:numFmt w:val="decimal"/>
      <w:lvlText w:val="%7."/>
      <w:lvlJc w:val="left"/>
      <w:pPr>
        <w:ind w:left="5890" w:hanging="360"/>
      </w:pPr>
    </w:lvl>
    <w:lvl w:ilvl="7">
      <w:start w:val="1"/>
      <w:numFmt w:val="lowerLetter"/>
      <w:lvlText w:val="%8."/>
      <w:lvlJc w:val="left"/>
      <w:pPr>
        <w:ind w:left="6610" w:hanging="360"/>
      </w:pPr>
    </w:lvl>
    <w:lvl w:ilvl="8">
      <w:start w:val="1"/>
      <w:numFmt w:val="lowerRoman"/>
      <w:lvlText w:val="%9."/>
      <w:lvlJc w:val="right"/>
      <w:pPr>
        <w:ind w:left="7330" w:hanging="180"/>
      </w:pPr>
    </w:lvl>
  </w:abstractNum>
  <w:abstractNum w:abstractNumId="2">
    <w:nsid w:val="711B72C7"/>
    <w:multiLevelType w:val="multilevel"/>
    <w:tmpl w:val="329E23A6"/>
    <w:styleLink w:val="WW8Num6"/>
    <w:lvl w:ilvl="0">
      <w:start w:val="1"/>
      <w:numFmt w:val="decimal"/>
      <w:lvlText w:val="%1."/>
      <w:lvlJc w:val="left"/>
      <w:pPr>
        <w:ind w:left="889" w:hanging="360"/>
      </w:pPr>
    </w:lvl>
    <w:lvl w:ilvl="1">
      <w:start w:val="1"/>
      <w:numFmt w:val="lowerLetter"/>
      <w:lvlText w:val="%2."/>
      <w:lvlJc w:val="left"/>
      <w:pPr>
        <w:ind w:left="1609" w:hanging="360"/>
      </w:pPr>
    </w:lvl>
    <w:lvl w:ilvl="2">
      <w:start w:val="1"/>
      <w:numFmt w:val="lowerRoman"/>
      <w:lvlText w:val="%3."/>
      <w:lvlJc w:val="right"/>
      <w:pPr>
        <w:ind w:left="2329" w:hanging="180"/>
      </w:pPr>
    </w:lvl>
    <w:lvl w:ilvl="3">
      <w:start w:val="1"/>
      <w:numFmt w:val="decimal"/>
      <w:lvlText w:val="%4."/>
      <w:lvlJc w:val="left"/>
      <w:pPr>
        <w:ind w:left="3049" w:hanging="360"/>
      </w:pPr>
    </w:lvl>
    <w:lvl w:ilvl="4">
      <w:start w:val="1"/>
      <w:numFmt w:val="lowerLetter"/>
      <w:lvlText w:val="%5."/>
      <w:lvlJc w:val="left"/>
      <w:pPr>
        <w:ind w:left="3769" w:hanging="360"/>
      </w:pPr>
    </w:lvl>
    <w:lvl w:ilvl="5">
      <w:start w:val="1"/>
      <w:numFmt w:val="lowerRoman"/>
      <w:lvlText w:val="%6."/>
      <w:lvlJc w:val="right"/>
      <w:pPr>
        <w:ind w:left="4489" w:hanging="180"/>
      </w:pPr>
    </w:lvl>
    <w:lvl w:ilvl="6">
      <w:start w:val="1"/>
      <w:numFmt w:val="decimal"/>
      <w:lvlText w:val="%7."/>
      <w:lvlJc w:val="left"/>
      <w:pPr>
        <w:ind w:left="5209" w:hanging="360"/>
      </w:pPr>
    </w:lvl>
    <w:lvl w:ilvl="7">
      <w:start w:val="1"/>
      <w:numFmt w:val="lowerLetter"/>
      <w:lvlText w:val="%8."/>
      <w:lvlJc w:val="left"/>
      <w:pPr>
        <w:ind w:left="5929" w:hanging="360"/>
      </w:pPr>
    </w:lvl>
    <w:lvl w:ilvl="8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4C79"/>
    <w:rsid w:val="000E0B1A"/>
    <w:rsid w:val="00964DFD"/>
    <w:rsid w:val="00B57788"/>
    <w:rsid w:val="00D24C79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0E0B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E0B1A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pacing w:after="200"/>
      <w:ind w:left="720"/>
    </w:pPr>
    <w:rPr>
      <w:rFonts w:ascii="Calibri" w:eastAsia="Times New Roman" w:hAnsi="Calibri" w:cs="Times New Roman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numbering" w:customStyle="1" w:styleId="WW8Num9">
    <w:name w:val="WW8Num9"/>
    <w:basedOn w:val="a2"/>
    <w:pPr>
      <w:numPr>
        <w:numId w:val="1"/>
      </w:numPr>
    </w:pPr>
  </w:style>
  <w:style w:type="numbering" w:customStyle="1" w:styleId="WW8Num6">
    <w:name w:val="WW8Num6"/>
    <w:basedOn w:val="a2"/>
    <w:pPr>
      <w:numPr>
        <w:numId w:val="2"/>
      </w:numPr>
    </w:pPr>
  </w:style>
  <w:style w:type="numbering" w:customStyle="1" w:styleId="WW8Num7">
    <w:name w:val="WW8Num7"/>
    <w:basedOn w:val="a2"/>
    <w:pPr>
      <w:numPr>
        <w:numId w:val="3"/>
      </w:numPr>
    </w:pPr>
  </w:style>
  <w:style w:type="paragraph" w:styleId="a7">
    <w:name w:val="footer"/>
    <w:basedOn w:val="a"/>
    <w:link w:val="a8"/>
    <w:uiPriority w:val="99"/>
    <w:unhideWhenUsed/>
    <w:rsid w:val="000E0B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0E0B1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Snufkin</dc:creator>
  <cp:lastModifiedBy>User</cp:lastModifiedBy>
  <cp:revision>3</cp:revision>
  <dcterms:created xsi:type="dcterms:W3CDTF">2020-03-23T06:56:00Z</dcterms:created>
  <dcterms:modified xsi:type="dcterms:W3CDTF">2020-03-23T08:04:00Z</dcterms:modified>
</cp:coreProperties>
</file>