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33" w:rsidRPr="0009650B" w:rsidRDefault="00E87133" w:rsidP="0009650B">
      <w:pPr>
        <w:pStyle w:val="a7"/>
        <w:rPr>
          <w:rFonts w:ascii="Arial" w:hAnsi="Arial" w:cs="Arial"/>
          <w:bCs/>
          <w:caps/>
          <w:sz w:val="24"/>
          <w:szCs w:val="24"/>
        </w:rPr>
      </w:pPr>
      <w:bookmarkStart w:id="0" w:name="_GoBack"/>
      <w:bookmarkEnd w:id="0"/>
      <w:r w:rsidRPr="0009650B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E87133" w:rsidRPr="0009650B" w:rsidRDefault="00E87133" w:rsidP="0009650B">
      <w:pPr>
        <w:pStyle w:val="a7"/>
        <w:rPr>
          <w:rFonts w:ascii="Arial" w:hAnsi="Arial" w:cs="Arial"/>
          <w:b/>
          <w:bCs/>
          <w:spacing w:val="-20"/>
        </w:rPr>
      </w:pPr>
      <w:r w:rsidRPr="0009650B">
        <w:rPr>
          <w:rFonts w:ascii="Arial" w:hAnsi="Arial" w:cs="Arial"/>
          <w:b/>
          <w:bCs/>
          <w:spacing w:val="-20"/>
        </w:rPr>
        <w:t xml:space="preserve">ФЕДЕРАЛЬНОЕ ГОСУДАРСТВЕННОЕ  БЮДЖЕТНОЕ ОБРАЗОВАТЕЛЬНОЕ УЧРЕЖДЕНИЕ </w:t>
      </w:r>
    </w:p>
    <w:p w:rsidR="00E87133" w:rsidRPr="0009650B" w:rsidRDefault="00E87133" w:rsidP="0009650B">
      <w:pPr>
        <w:pStyle w:val="a7"/>
        <w:rPr>
          <w:rFonts w:ascii="Arial" w:hAnsi="Arial" w:cs="Arial"/>
          <w:b/>
          <w:bCs/>
          <w:spacing w:val="-20"/>
        </w:rPr>
      </w:pPr>
      <w:r w:rsidRPr="0009650B">
        <w:rPr>
          <w:rFonts w:ascii="Arial" w:hAnsi="Arial" w:cs="Arial"/>
          <w:b/>
          <w:bCs/>
          <w:spacing w:val="-20"/>
        </w:rPr>
        <w:t xml:space="preserve"> ВЫСШЕГО</w:t>
      </w:r>
      <w:r w:rsidR="00D235B3">
        <w:rPr>
          <w:rFonts w:ascii="Arial" w:hAnsi="Arial" w:cs="Arial"/>
          <w:b/>
          <w:bCs/>
          <w:spacing w:val="-20"/>
        </w:rPr>
        <w:t xml:space="preserve"> </w:t>
      </w:r>
      <w:r w:rsidRPr="0009650B">
        <w:rPr>
          <w:rFonts w:ascii="Arial" w:hAnsi="Arial" w:cs="Arial"/>
          <w:b/>
          <w:bCs/>
          <w:spacing w:val="-20"/>
        </w:rPr>
        <w:t>ОБРАЗОВАНИЯ</w:t>
      </w:r>
    </w:p>
    <w:p w:rsidR="00E87133" w:rsidRPr="0009650B" w:rsidRDefault="00E87133" w:rsidP="0009650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9650B">
        <w:rPr>
          <w:rFonts w:ascii="Arial" w:hAnsi="Arial" w:cs="Arial"/>
          <w:b/>
          <w:bCs/>
          <w:sz w:val="24"/>
          <w:szCs w:val="24"/>
          <w:lang w:val="ru-RU"/>
        </w:rPr>
        <w:t>«ВОРОНЕЖСКИЙ ГОСУДАРСТВЕННЫЙ УНИВЕРСИТЕТ»</w:t>
      </w:r>
    </w:p>
    <w:p w:rsidR="00E87133" w:rsidRPr="007F08CD" w:rsidRDefault="005E31C9" w:rsidP="0009650B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(ФГБОУ В</w:t>
      </w:r>
      <w:r w:rsidR="00E87133" w:rsidRPr="007F08CD">
        <w:rPr>
          <w:rFonts w:ascii="Arial" w:hAnsi="Arial" w:cs="Arial"/>
          <w:b/>
          <w:bCs/>
          <w:sz w:val="24"/>
          <w:szCs w:val="24"/>
          <w:lang w:val="ru-RU"/>
        </w:rPr>
        <w:t>О «ВГУ»)</w:t>
      </w:r>
    </w:p>
    <w:p w:rsidR="00E87133" w:rsidRPr="007F08CD" w:rsidRDefault="00E87133" w:rsidP="000965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E87133" w:rsidRPr="007F08CD" w:rsidRDefault="00E87133" w:rsidP="000965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C67F3" w:rsidRPr="00215F9C" w:rsidRDefault="007C67F3" w:rsidP="007C67F3">
      <w:pPr>
        <w:pStyle w:val="Style2"/>
        <w:widowControl/>
        <w:spacing w:line="288" w:lineRule="auto"/>
        <w:ind w:firstLine="0"/>
        <w:rPr>
          <w:rStyle w:val="FontStyle90"/>
          <w:rFonts w:ascii="Arial" w:hAnsi="Arial" w:cs="Arial"/>
          <w:sz w:val="24"/>
          <w:szCs w:val="24"/>
        </w:rPr>
      </w:pPr>
      <w:r>
        <w:rPr>
          <w:rStyle w:val="FontStyle90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УТВЕЖДАЮ</w:t>
      </w:r>
    </w:p>
    <w:p w:rsidR="007C67F3" w:rsidRPr="00215F9C" w:rsidRDefault="007C67F3" w:rsidP="007C67F3">
      <w:pPr>
        <w:pStyle w:val="Style2"/>
        <w:widowControl/>
        <w:spacing w:line="288" w:lineRule="auto"/>
        <w:ind w:firstLine="0"/>
        <w:rPr>
          <w:rStyle w:val="FontStyle90"/>
          <w:rFonts w:ascii="Arial" w:hAnsi="Arial" w:cs="Arial"/>
          <w:sz w:val="24"/>
          <w:szCs w:val="24"/>
        </w:rPr>
      </w:pPr>
      <w:r w:rsidRPr="00215F9C">
        <w:rPr>
          <w:rStyle w:val="FontStyle90"/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Style w:val="FontStyle90"/>
          <w:rFonts w:ascii="Arial" w:hAnsi="Arial" w:cs="Arial"/>
          <w:sz w:val="24"/>
          <w:szCs w:val="24"/>
        </w:rPr>
        <w:t xml:space="preserve">   </w:t>
      </w:r>
      <w:r w:rsidRPr="00215F9C">
        <w:rPr>
          <w:rStyle w:val="FontStyle90"/>
          <w:rFonts w:ascii="Arial" w:hAnsi="Arial" w:cs="Arial"/>
          <w:sz w:val="24"/>
          <w:szCs w:val="24"/>
        </w:rPr>
        <w:t>Председатель приёмной комиссии</w:t>
      </w:r>
    </w:p>
    <w:p w:rsidR="007C67F3" w:rsidRDefault="007C67F3" w:rsidP="007C67F3">
      <w:pPr>
        <w:pStyle w:val="Style2"/>
        <w:widowControl/>
        <w:spacing w:line="288" w:lineRule="auto"/>
        <w:ind w:firstLine="0"/>
        <w:rPr>
          <w:rStyle w:val="FontStyle90"/>
          <w:rFonts w:ascii="Arial" w:hAnsi="Arial" w:cs="Arial"/>
          <w:sz w:val="24"/>
          <w:szCs w:val="24"/>
        </w:rPr>
      </w:pPr>
      <w:r w:rsidRPr="00215F9C">
        <w:rPr>
          <w:rStyle w:val="FontStyle90"/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Style w:val="FontStyle90"/>
          <w:rFonts w:ascii="Arial" w:hAnsi="Arial" w:cs="Arial"/>
          <w:sz w:val="24"/>
          <w:szCs w:val="24"/>
        </w:rPr>
        <w:t xml:space="preserve">   </w:t>
      </w:r>
      <w:r w:rsidRPr="00215F9C">
        <w:rPr>
          <w:rStyle w:val="FontStyle90"/>
          <w:rFonts w:ascii="Arial" w:hAnsi="Arial" w:cs="Arial"/>
          <w:sz w:val="24"/>
          <w:szCs w:val="24"/>
        </w:rPr>
        <w:t xml:space="preserve">Ректор                  </w:t>
      </w:r>
      <w:r>
        <w:rPr>
          <w:rStyle w:val="FontStyle90"/>
          <w:rFonts w:ascii="Arial" w:hAnsi="Arial" w:cs="Arial"/>
          <w:sz w:val="24"/>
          <w:szCs w:val="24"/>
        </w:rPr>
        <w:t xml:space="preserve">  </w:t>
      </w:r>
      <w:r w:rsidRPr="00215F9C">
        <w:rPr>
          <w:rStyle w:val="FontStyle90"/>
          <w:rFonts w:ascii="Arial" w:hAnsi="Arial" w:cs="Arial"/>
          <w:sz w:val="24"/>
          <w:szCs w:val="24"/>
        </w:rPr>
        <w:t xml:space="preserve">Д.А.Ендовицкий                                                                                                              </w:t>
      </w:r>
      <w:r>
        <w:rPr>
          <w:rStyle w:val="FontStyle90"/>
          <w:rFonts w:ascii="Arial" w:hAnsi="Arial" w:cs="Arial"/>
          <w:sz w:val="24"/>
          <w:szCs w:val="24"/>
        </w:rPr>
        <w:t xml:space="preserve">                  </w:t>
      </w:r>
    </w:p>
    <w:p w:rsidR="007C67F3" w:rsidRDefault="007C67F3" w:rsidP="007C67F3">
      <w:pPr>
        <w:pStyle w:val="Style2"/>
        <w:widowControl/>
        <w:spacing w:line="288" w:lineRule="auto"/>
        <w:ind w:firstLine="0"/>
        <w:rPr>
          <w:rStyle w:val="FontStyle90"/>
          <w:rFonts w:ascii="Arial" w:hAnsi="Arial" w:cs="Arial"/>
          <w:sz w:val="24"/>
          <w:szCs w:val="24"/>
        </w:rPr>
      </w:pPr>
    </w:p>
    <w:p w:rsidR="007C67F3" w:rsidRPr="00215F9C" w:rsidRDefault="007C67F3" w:rsidP="007C67F3">
      <w:pPr>
        <w:pStyle w:val="Style2"/>
        <w:widowControl/>
        <w:spacing w:line="288" w:lineRule="auto"/>
        <w:ind w:firstLine="0"/>
        <w:rPr>
          <w:rStyle w:val="FontStyle90"/>
          <w:rFonts w:ascii="Arial" w:hAnsi="Arial" w:cs="Arial"/>
          <w:sz w:val="24"/>
          <w:szCs w:val="24"/>
        </w:rPr>
      </w:pPr>
      <w:r>
        <w:rPr>
          <w:rStyle w:val="FontStyle90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2E17CB">
        <w:rPr>
          <w:rStyle w:val="FontStyle90"/>
          <w:rFonts w:ascii="Arial" w:hAnsi="Arial" w:cs="Arial"/>
          <w:sz w:val="24"/>
          <w:szCs w:val="24"/>
        </w:rPr>
        <w:t>«____»___________201</w:t>
      </w:r>
      <w:r w:rsidR="00F62E8B">
        <w:rPr>
          <w:rStyle w:val="FontStyle90"/>
          <w:rFonts w:ascii="Arial" w:hAnsi="Arial" w:cs="Arial"/>
          <w:sz w:val="24"/>
          <w:szCs w:val="24"/>
          <w:lang w:val="en-US"/>
        </w:rPr>
        <w:t>9</w:t>
      </w:r>
      <w:r w:rsidRPr="00215F9C">
        <w:rPr>
          <w:rStyle w:val="FontStyle90"/>
          <w:rFonts w:ascii="Arial" w:hAnsi="Arial" w:cs="Arial"/>
          <w:sz w:val="24"/>
          <w:szCs w:val="24"/>
        </w:rPr>
        <w:t xml:space="preserve"> г.</w:t>
      </w:r>
    </w:p>
    <w:p w:rsidR="00E87133" w:rsidRPr="0009650B" w:rsidRDefault="00E87133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E87133" w:rsidRDefault="00E87133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A772D1" w:rsidRDefault="00A772D1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A772D1" w:rsidRDefault="00A772D1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A772D1" w:rsidRDefault="00A772D1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A772D1" w:rsidRDefault="00A772D1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A772D1" w:rsidRPr="0009650B" w:rsidRDefault="00A772D1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E87133" w:rsidRPr="007C67F3" w:rsidRDefault="00E87133" w:rsidP="0009650B">
      <w:pPr>
        <w:pStyle w:val="Style2"/>
        <w:widowControl/>
        <w:spacing w:line="360" w:lineRule="auto"/>
        <w:ind w:right="-285" w:firstLine="0"/>
        <w:jc w:val="center"/>
        <w:rPr>
          <w:rStyle w:val="FontStyle90"/>
          <w:rFonts w:ascii="Arial" w:hAnsi="Arial" w:cs="Arial"/>
          <w:b/>
          <w:sz w:val="28"/>
          <w:szCs w:val="28"/>
        </w:rPr>
      </w:pPr>
      <w:r w:rsidRPr="007C67F3">
        <w:rPr>
          <w:rStyle w:val="FontStyle90"/>
          <w:rFonts w:ascii="Arial" w:hAnsi="Arial" w:cs="Arial"/>
          <w:b/>
          <w:sz w:val="28"/>
          <w:szCs w:val="28"/>
        </w:rPr>
        <w:t>Программа вступительного экзамена в аспирантуру</w:t>
      </w:r>
    </w:p>
    <w:p w:rsidR="00E87133" w:rsidRPr="007C67F3" w:rsidRDefault="00E87133" w:rsidP="0009650B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C67F3">
        <w:rPr>
          <w:rFonts w:ascii="Arial" w:hAnsi="Arial" w:cs="Arial"/>
          <w:b/>
          <w:sz w:val="28"/>
          <w:szCs w:val="28"/>
          <w:lang w:val="ru-RU"/>
        </w:rPr>
        <w:t xml:space="preserve">по направлению </w:t>
      </w:r>
      <w:r w:rsidR="00A57CD4">
        <w:rPr>
          <w:rFonts w:ascii="Arial" w:hAnsi="Arial" w:cs="Arial"/>
          <w:b/>
          <w:sz w:val="28"/>
          <w:szCs w:val="28"/>
          <w:lang w:val="ru-RU"/>
        </w:rPr>
        <w:t>51</w:t>
      </w:r>
      <w:r w:rsidRPr="007C67F3">
        <w:rPr>
          <w:rFonts w:ascii="Arial" w:hAnsi="Arial" w:cs="Arial"/>
          <w:b/>
          <w:sz w:val="28"/>
          <w:szCs w:val="28"/>
          <w:lang w:val="ru-RU"/>
        </w:rPr>
        <w:t xml:space="preserve">.06.01 – </w:t>
      </w:r>
      <w:r w:rsidR="00A57CD4">
        <w:rPr>
          <w:rFonts w:ascii="Arial" w:hAnsi="Arial" w:cs="Arial"/>
          <w:b/>
          <w:sz w:val="28"/>
          <w:szCs w:val="28"/>
          <w:lang w:val="ru-RU"/>
        </w:rPr>
        <w:t>Культурология</w:t>
      </w: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96BEF" w:rsidRDefault="00E87133" w:rsidP="00196BEF">
      <w:pPr>
        <w:spacing w:line="288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C67F3">
        <w:rPr>
          <w:rFonts w:ascii="Arial" w:hAnsi="Arial" w:cs="Arial"/>
          <w:b/>
          <w:sz w:val="24"/>
          <w:szCs w:val="24"/>
          <w:lang w:val="ru-RU"/>
        </w:rPr>
        <w:t>профил</w:t>
      </w:r>
      <w:r w:rsidR="00A57CD4">
        <w:rPr>
          <w:rFonts w:ascii="Arial" w:hAnsi="Arial" w:cs="Arial"/>
          <w:b/>
          <w:sz w:val="24"/>
          <w:szCs w:val="24"/>
          <w:lang w:val="ru-RU"/>
        </w:rPr>
        <w:t>ь</w:t>
      </w:r>
      <w:r w:rsidR="00196BEF">
        <w:rPr>
          <w:rFonts w:ascii="Arial" w:hAnsi="Arial" w:cs="Arial"/>
          <w:b/>
          <w:sz w:val="24"/>
          <w:szCs w:val="24"/>
          <w:lang w:val="ru-RU"/>
        </w:rPr>
        <w:t xml:space="preserve"> (специальность)</w:t>
      </w:r>
      <w:r>
        <w:rPr>
          <w:rFonts w:ascii="Arial" w:hAnsi="Arial" w:cs="Arial"/>
          <w:sz w:val="24"/>
          <w:szCs w:val="24"/>
          <w:lang w:val="ru-RU"/>
        </w:rPr>
        <w:t>:</w:t>
      </w:r>
      <w:r w:rsidR="00A772D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7133" w:rsidRPr="00196BEF" w:rsidRDefault="00A57CD4" w:rsidP="00196BEF">
      <w:pPr>
        <w:spacing w:line="288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96BEF">
        <w:rPr>
          <w:rFonts w:ascii="Arial" w:hAnsi="Arial" w:cs="Arial"/>
          <w:b/>
          <w:sz w:val="24"/>
          <w:szCs w:val="24"/>
          <w:lang w:val="ru-RU"/>
        </w:rPr>
        <w:t>24</w:t>
      </w:r>
      <w:r w:rsidR="00215F9C" w:rsidRPr="00196BEF">
        <w:rPr>
          <w:rFonts w:ascii="Arial" w:hAnsi="Arial" w:cs="Arial"/>
          <w:b/>
          <w:sz w:val="24"/>
          <w:szCs w:val="24"/>
          <w:lang w:val="ru-RU"/>
        </w:rPr>
        <w:t xml:space="preserve">.00.01 </w:t>
      </w:r>
      <w:r w:rsidRPr="00196BEF">
        <w:rPr>
          <w:rFonts w:ascii="Arial" w:hAnsi="Arial" w:cs="Arial"/>
          <w:b/>
          <w:sz w:val="24"/>
          <w:szCs w:val="24"/>
          <w:lang w:val="ru-RU"/>
        </w:rPr>
        <w:t>Теория и история культуры</w:t>
      </w:r>
    </w:p>
    <w:p w:rsidR="00E87133" w:rsidRPr="00D07203" w:rsidRDefault="00E87133" w:rsidP="00A772D1">
      <w:pPr>
        <w:spacing w:line="288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E87133" w:rsidRPr="00D07203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772D1" w:rsidRPr="0009650B" w:rsidRDefault="00A772D1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Pr="0009650B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Default="00E8713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57CD4" w:rsidRDefault="00A57CD4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57CD4" w:rsidRDefault="00A57CD4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7C67F3" w:rsidRDefault="007C67F3" w:rsidP="0009650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87133" w:rsidRDefault="00E87133" w:rsidP="00A772D1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15F9C">
        <w:rPr>
          <w:rFonts w:ascii="Arial" w:hAnsi="Arial" w:cs="Arial"/>
          <w:b/>
          <w:sz w:val="24"/>
          <w:szCs w:val="24"/>
          <w:lang w:val="ru-RU"/>
        </w:rPr>
        <w:t>Воронеж 201</w:t>
      </w:r>
      <w:r w:rsidR="00B852C0">
        <w:rPr>
          <w:rFonts w:ascii="Arial" w:hAnsi="Arial" w:cs="Arial"/>
          <w:b/>
          <w:sz w:val="24"/>
          <w:szCs w:val="24"/>
          <w:lang w:val="ru-RU"/>
        </w:rPr>
        <w:t>9</w:t>
      </w:r>
    </w:p>
    <w:p w:rsidR="007C67F3" w:rsidRPr="00215F9C" w:rsidRDefault="007C67F3" w:rsidP="00A772D1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96BEF" w:rsidRDefault="00E33C10" w:rsidP="0002719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</w:t>
      </w:r>
    </w:p>
    <w:p w:rsidR="00196BEF" w:rsidRDefault="00196BEF" w:rsidP="0002719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B1457" w:rsidRPr="005A73B6" w:rsidRDefault="009F7FD8" w:rsidP="0002719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="00E33C1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82D31">
        <w:rPr>
          <w:rFonts w:ascii="Arial" w:hAnsi="Arial" w:cs="Arial"/>
          <w:b/>
          <w:sz w:val="24"/>
          <w:szCs w:val="24"/>
          <w:lang w:val="ru-RU"/>
        </w:rPr>
        <w:t>Раздел</w:t>
      </w:r>
      <w:r w:rsidR="004B1457" w:rsidRPr="005A73B6">
        <w:rPr>
          <w:rFonts w:ascii="Arial" w:hAnsi="Arial" w:cs="Arial"/>
          <w:b/>
          <w:sz w:val="24"/>
          <w:szCs w:val="24"/>
          <w:lang w:val="ru-RU"/>
        </w:rPr>
        <w:t xml:space="preserve"> 1. </w:t>
      </w:r>
      <w:r w:rsidR="00027197">
        <w:rPr>
          <w:rFonts w:ascii="Arial" w:hAnsi="Arial" w:cs="Arial"/>
          <w:b/>
          <w:sz w:val="24"/>
          <w:szCs w:val="24"/>
          <w:lang w:val="ru-RU"/>
        </w:rPr>
        <w:t>Теория культуры</w:t>
      </w:r>
    </w:p>
    <w:p w:rsidR="00AA7D53" w:rsidRDefault="00E33C10" w:rsidP="00027197">
      <w:pPr>
        <w:spacing w:line="276" w:lineRule="auto"/>
        <w:jc w:val="both"/>
        <w:rPr>
          <w:lang w:val="ru-RU"/>
        </w:rPr>
      </w:pPr>
      <w:r>
        <w:rPr>
          <w:rStyle w:val="fontstyle01"/>
          <w:lang w:val="ru-RU"/>
        </w:rPr>
        <w:t xml:space="preserve">     </w:t>
      </w:r>
      <w:r w:rsidR="00AA7D53" w:rsidRPr="00AA7D53">
        <w:rPr>
          <w:rStyle w:val="fontstyle01"/>
          <w:lang w:val="ru-RU"/>
        </w:rPr>
        <w:t>Теория культуры как специфический вид знания о культуре. Культура как</w:t>
      </w:r>
      <w:r w:rsidR="00AA7D53">
        <w:rPr>
          <w:rStyle w:val="fontstyle01"/>
          <w:lang w:val="ru-RU"/>
        </w:rPr>
        <w:t xml:space="preserve">  </w:t>
      </w:r>
      <w:r w:rsidR="00AA7D53" w:rsidRPr="00AA7D53">
        <w:rPr>
          <w:rStyle w:val="fontstyle01"/>
          <w:lang w:val="ru-RU"/>
        </w:rPr>
        <w:t>ценность и как понятие. Культурология (научное знание о культуре) и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культурфилософия (философское знание о культуре). Понятие культуры.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Теоретические концепции культуры. Морфология и типология культуры, ее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функции. Взаимоотношение универсального и локального в культурном развитии.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Механизмы взаимодействия ценностей и норм в культуре. Факторы развития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культуры. Компоненты культуры (наука, мораль, мифология, образование, религия,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искусство). Традиционная, массовая и элитарная</w:t>
      </w:r>
      <w:r w:rsidR="00AA7D53">
        <w:rPr>
          <w:rStyle w:val="fontstyle01"/>
          <w:lang w:val="ru-RU"/>
        </w:rPr>
        <w:t xml:space="preserve">  </w:t>
      </w:r>
      <w:r w:rsidR="00AA7D53" w:rsidRPr="00AA7D53">
        <w:rPr>
          <w:rStyle w:val="fontstyle01"/>
          <w:lang w:val="ru-RU"/>
        </w:rPr>
        <w:t>культура. Культура и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национальный характер. Личность и культура. Культура и коммуникация. Язык как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феномен культуры, как проявление национального своеобразия и фактор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межкультурного общения. Культура в информационном обществе. Предмет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эстетики. Эстетическая теория и художественная практика. Основные этапы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художественного творчества. Восприятие художественных произведений и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эстетический вкус. Специфика художественного образа в различных видах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искусства. М</w:t>
      </w:r>
      <w:r w:rsidR="00AA7D53">
        <w:rPr>
          <w:rStyle w:val="fontstyle01"/>
          <w:lang w:val="ru-RU"/>
        </w:rPr>
        <w:t>о</w:t>
      </w:r>
      <w:r w:rsidR="00AA7D53" w:rsidRPr="00AA7D53">
        <w:rPr>
          <w:rStyle w:val="fontstyle01"/>
          <w:lang w:val="ru-RU"/>
        </w:rPr>
        <w:t>ральная культура личности и общества. Институты культуры и их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функции в обществе. Культура профессиональных сфер деятельности (правовая,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политическая, экономическая, административная и др.). Основные современные</w:t>
      </w:r>
      <w:r w:rsidR="00AA7D53">
        <w:rPr>
          <w:rStyle w:val="fontstyle01"/>
          <w:lang w:val="ru-RU"/>
        </w:rPr>
        <w:t xml:space="preserve"> </w:t>
      </w:r>
      <w:r w:rsidR="00AA7D53" w:rsidRPr="00AA7D53">
        <w:rPr>
          <w:rStyle w:val="fontstyle01"/>
          <w:lang w:val="ru-RU"/>
        </w:rPr>
        <w:t>культурологические концепции.</w:t>
      </w:r>
      <w:r w:rsidR="00AA7D53" w:rsidRPr="00AA7D53">
        <w:rPr>
          <w:lang w:val="ru-RU"/>
        </w:rPr>
        <w:t xml:space="preserve"> </w:t>
      </w:r>
    </w:p>
    <w:p w:rsidR="007D31F7" w:rsidRDefault="00E33C10" w:rsidP="00027197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 w:rsidR="00B82D31">
        <w:rPr>
          <w:rFonts w:ascii="Arial" w:hAnsi="Arial" w:cs="Arial"/>
          <w:b/>
          <w:sz w:val="24"/>
          <w:szCs w:val="24"/>
          <w:lang w:val="ru-RU"/>
        </w:rPr>
        <w:t>Раздел</w:t>
      </w:r>
      <w:r w:rsidR="005A73B6" w:rsidRPr="005A73B6">
        <w:rPr>
          <w:rFonts w:ascii="Arial" w:hAnsi="Arial" w:cs="Arial"/>
          <w:b/>
          <w:sz w:val="24"/>
          <w:szCs w:val="24"/>
          <w:lang w:val="ru-RU"/>
        </w:rPr>
        <w:t xml:space="preserve"> 2. </w:t>
      </w:r>
      <w:r w:rsidR="00027197">
        <w:rPr>
          <w:rFonts w:ascii="Arial" w:hAnsi="Arial" w:cs="Arial"/>
          <w:b/>
          <w:sz w:val="24"/>
          <w:szCs w:val="24"/>
          <w:lang w:val="ru-RU"/>
        </w:rPr>
        <w:t>Историческая культурология</w:t>
      </w:r>
      <w:r w:rsidR="009C75E9" w:rsidRPr="0009650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7197" w:rsidRDefault="00E33C10" w:rsidP="00027197">
      <w:pPr>
        <w:spacing w:line="276" w:lineRule="auto"/>
        <w:jc w:val="both"/>
        <w:rPr>
          <w:lang w:val="ru-RU"/>
        </w:rPr>
      </w:pPr>
      <w:r>
        <w:rPr>
          <w:rStyle w:val="fontstyle01"/>
          <w:lang w:val="ru-RU"/>
        </w:rPr>
        <w:t xml:space="preserve">         </w:t>
      </w:r>
      <w:r w:rsidR="00027197" w:rsidRPr="00027197">
        <w:rPr>
          <w:rStyle w:val="fontstyle01"/>
          <w:lang w:val="ru-RU"/>
        </w:rPr>
        <w:t>Исторические аспекты теории культуры, мировоззренческие и ментальные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аспекты теории культуры. История культурологических воззрений и понятий,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представлений о сущности культуры. Представления о культуре в Древности,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Античности и Средневековье. Генезис культуры и эволюция культурных форм.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Принципы периодизации и основные периоды в историческом развитии культуры.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Возникновение и развитие современных феноменов культуры. Роль культурного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наследия в жизнедеятельности общества. Традиции и механизмы культурного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наследования. Культурные контакты и взаимодействие культур народов мира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Специфика культуры Древнего Востока (Индия, Китай, Др. Египет, Месопотамия).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Античность как тип культуры. Средневековая христианская культура. Культура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>эпохи Возрождения. Культура Нового времени. Культура эпохи Просвещения.</w:t>
      </w:r>
      <w:r w:rsidR="00027197">
        <w:rPr>
          <w:rStyle w:val="fontstyle01"/>
          <w:lang w:val="ru-RU"/>
        </w:rPr>
        <w:t xml:space="preserve"> </w:t>
      </w:r>
      <w:r w:rsidR="00027197" w:rsidRPr="00027197">
        <w:rPr>
          <w:rStyle w:val="fontstyle01"/>
          <w:lang w:val="ru-RU"/>
        </w:rPr>
        <w:t xml:space="preserve">Культура </w:t>
      </w:r>
      <w:r w:rsidR="00027197">
        <w:rPr>
          <w:rStyle w:val="fontstyle01"/>
        </w:rPr>
        <w:t>XIX</w:t>
      </w:r>
      <w:r w:rsidR="00027197" w:rsidRPr="00027197">
        <w:rPr>
          <w:rStyle w:val="fontstyle01"/>
          <w:lang w:val="ru-RU"/>
        </w:rPr>
        <w:t xml:space="preserve">, </w:t>
      </w:r>
      <w:r w:rsidR="00027197">
        <w:rPr>
          <w:rStyle w:val="fontstyle01"/>
        </w:rPr>
        <w:t>XX</w:t>
      </w:r>
      <w:r w:rsidR="00027197" w:rsidRPr="00027197">
        <w:rPr>
          <w:rStyle w:val="fontstyle01"/>
          <w:lang w:val="ru-RU"/>
        </w:rPr>
        <w:t xml:space="preserve"> веков. Основные этапы развития культуры России.</w:t>
      </w:r>
      <w:r w:rsidR="00027197" w:rsidRPr="00027197">
        <w:rPr>
          <w:lang w:val="ru-RU"/>
        </w:rPr>
        <w:t xml:space="preserve"> </w:t>
      </w:r>
    </w:p>
    <w:p w:rsidR="00027197" w:rsidRDefault="00027197" w:rsidP="00027197">
      <w:pPr>
        <w:spacing w:line="276" w:lineRule="auto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777"/>
      </w:tblGrid>
      <w:tr w:rsidR="00027197" w:rsidRPr="00B63724" w:rsidTr="00B63724">
        <w:tc>
          <w:tcPr>
            <w:tcW w:w="9854" w:type="dxa"/>
            <w:gridSpan w:val="3"/>
          </w:tcPr>
          <w:p w:rsidR="00027197" w:rsidRPr="00B63724" w:rsidRDefault="00027197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 1. Теория культуры</w:t>
            </w:r>
          </w:p>
        </w:tc>
      </w:tr>
      <w:tr w:rsidR="00027197" w:rsidRPr="00B63724" w:rsidTr="00B63724">
        <w:tc>
          <w:tcPr>
            <w:tcW w:w="675" w:type="dxa"/>
          </w:tcPr>
          <w:p w:rsidR="00027197" w:rsidRPr="00B63724" w:rsidRDefault="00027197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027197" w:rsidRPr="00B63724" w:rsidRDefault="00027197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5777" w:type="dxa"/>
            <w:vAlign w:val="center"/>
          </w:tcPr>
          <w:p w:rsidR="00027197" w:rsidRPr="00B63724" w:rsidRDefault="00027197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Тематический план</w:t>
            </w:r>
          </w:p>
        </w:tc>
      </w:tr>
      <w:tr w:rsidR="00027197" w:rsidRPr="00B63724" w:rsidTr="00B63724">
        <w:tc>
          <w:tcPr>
            <w:tcW w:w="675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Теория культуры как предмет исследования</w:t>
            </w:r>
          </w:p>
        </w:tc>
        <w:tc>
          <w:tcPr>
            <w:tcW w:w="5777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Место теории культуры в структуре культурологического знания, ее проблемное поле, предметная и методологическая специфика. Основные понятия теории культуры. Основные этапы развития теории культуры.</w:t>
            </w:r>
          </w:p>
        </w:tc>
      </w:tr>
      <w:tr w:rsidR="00027197" w:rsidRPr="00B63724" w:rsidTr="00B63724">
        <w:tc>
          <w:tcPr>
            <w:tcW w:w="675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Понятие «культура»</w:t>
            </w:r>
          </w:p>
        </w:tc>
        <w:tc>
          <w:tcPr>
            <w:tcW w:w="5777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История становления понятия «культура». Культура как универсальная категория, охватывающая предельно широкий мир разнородных явлений. Культура как объект изучения различных дисциплин. Многообразие подходов к определению сущности культуры как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следствие различных мировоззренческих и методологических позиций мыслителей. </w:t>
            </w:r>
          </w:p>
        </w:tc>
      </w:tr>
      <w:tr w:rsidR="00027197" w:rsidRPr="00B63724" w:rsidTr="00B63724">
        <w:tc>
          <w:tcPr>
            <w:tcW w:w="675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02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Культурные традиции и культурная трансформация</w:t>
            </w:r>
          </w:p>
        </w:tc>
        <w:tc>
          <w:tcPr>
            <w:tcW w:w="5777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Понятие традиции: традиция как процесс и традиция как результат. Классификация традиций. Функция традиций. Основные подходы к изучению традиций. </w:t>
            </w:r>
          </w:p>
          <w:p w:rsidR="00552AED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Внутренний функциональный конфликт как предпосылка инноваций. Функции инноваций: утилитарная и престижно-знаковая. Механизмы внедрения инновации.</w:t>
            </w:r>
          </w:p>
        </w:tc>
      </w:tr>
      <w:tr w:rsidR="00027197" w:rsidRPr="00B63724" w:rsidTr="00B63724">
        <w:tc>
          <w:tcPr>
            <w:tcW w:w="675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3402" w:type="dxa"/>
          </w:tcPr>
          <w:p w:rsidR="00027197" w:rsidRPr="00B63724" w:rsidRDefault="00552AED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Взаимодействие культур</w:t>
            </w:r>
          </w:p>
        </w:tc>
        <w:tc>
          <w:tcPr>
            <w:tcW w:w="5777" w:type="dxa"/>
          </w:tcPr>
          <w:p w:rsidR="00027197" w:rsidRPr="00B63724" w:rsidRDefault="00F016E3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Виды и формы культурных контактов. Диффузионизм как теория мировых </w:t>
            </w:r>
            <w:r w:rsidR="000D063C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культурных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контактов. </w:t>
            </w:r>
            <w:r w:rsidR="000D063C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Роль заимствований в развитии культуры. </w:t>
            </w:r>
          </w:p>
        </w:tc>
      </w:tr>
      <w:tr w:rsidR="000D063C" w:rsidRPr="00B63724" w:rsidTr="00B63724">
        <w:tc>
          <w:tcPr>
            <w:tcW w:w="9854" w:type="dxa"/>
            <w:gridSpan w:val="3"/>
            <w:vAlign w:val="center"/>
          </w:tcPr>
          <w:p w:rsidR="000D063C" w:rsidRPr="00B63724" w:rsidRDefault="000D063C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 2. Историческая культурология</w:t>
            </w:r>
          </w:p>
        </w:tc>
      </w:tr>
      <w:tr w:rsidR="005E6D83" w:rsidRPr="00B63724" w:rsidTr="00B63724">
        <w:tc>
          <w:tcPr>
            <w:tcW w:w="675" w:type="dxa"/>
          </w:tcPr>
          <w:p w:rsidR="005E6D83" w:rsidRPr="00B63724" w:rsidRDefault="005E6D83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5E6D83" w:rsidRPr="00B63724" w:rsidRDefault="005E6D83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5777" w:type="dxa"/>
            <w:vAlign w:val="center"/>
          </w:tcPr>
          <w:p w:rsidR="005E6D83" w:rsidRPr="00B63724" w:rsidRDefault="005E6D83" w:rsidP="00B637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Тематический план</w:t>
            </w:r>
          </w:p>
        </w:tc>
      </w:tr>
      <w:tr w:rsidR="005E6D83" w:rsidRPr="00B63724" w:rsidTr="00B63724">
        <w:tc>
          <w:tcPr>
            <w:tcW w:w="675" w:type="dxa"/>
          </w:tcPr>
          <w:p w:rsidR="005E6D83" w:rsidRPr="00B63724" w:rsidRDefault="005E6D83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:rsidR="005E6D83" w:rsidRPr="00B63724" w:rsidRDefault="005E6D83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Культура первобытного общества</w:t>
            </w:r>
          </w:p>
        </w:tc>
        <w:tc>
          <w:tcPr>
            <w:tcW w:w="5777" w:type="dxa"/>
          </w:tcPr>
          <w:p w:rsidR="005E6D83" w:rsidRPr="00B63724" w:rsidRDefault="005E6D83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Эволюция первобытного общества, ее основные этапы. Особенности первобытного мышления. Миф, его специфика и роль в первобытном обществе. Религ</w:t>
            </w:r>
            <w:r w:rsidR="00477B6C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иозные верования. Культ предков. Особенности первобытного искусства. </w:t>
            </w:r>
            <w:r w:rsidR="00551C9B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Характерные черты архаической культуры. Развитие культуры в эпоху неолита. Содержание неолитической революции и ее влияние на </w:t>
            </w:r>
            <w:r w:rsidR="00CD6ED8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возникновение цивилизованного общества. Зарождение цивилизованного общества. </w:t>
            </w:r>
          </w:p>
        </w:tc>
      </w:tr>
      <w:tr w:rsidR="005E6D83" w:rsidRPr="00B63724" w:rsidTr="00B63724">
        <w:tc>
          <w:tcPr>
            <w:tcW w:w="675" w:type="dxa"/>
          </w:tcPr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</w:tcPr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Культура Древнего Востока</w:t>
            </w:r>
          </w:p>
        </w:tc>
        <w:tc>
          <w:tcPr>
            <w:tcW w:w="5777" w:type="dxa"/>
          </w:tcPr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Зарождение первых государств. Особенности хозяйственно-политического устройства. Мифы и религиозные верования Месопотамии, Древнего Египта, Древней Индии, Древнего Китая. Влияние религии на искусство и другие сферы духовной деятельности. </w:t>
            </w:r>
          </w:p>
        </w:tc>
      </w:tr>
      <w:tr w:rsidR="005E6D83" w:rsidRPr="00B63724" w:rsidTr="00B63724">
        <w:tc>
          <w:tcPr>
            <w:tcW w:w="675" w:type="dxa"/>
          </w:tcPr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</w:tcPr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Культура Древней Греции и Рима</w:t>
            </w:r>
          </w:p>
        </w:tc>
        <w:tc>
          <w:tcPr>
            <w:tcW w:w="5777" w:type="dxa"/>
          </w:tcPr>
          <w:p w:rsidR="00600C96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Природно-географические условия и их влияние на культуру Древней Греции. Основные этапы развития культуры. Идеал человека в античности. Мифология и религия. Основные достижения древнегреческой культуры.</w:t>
            </w:r>
          </w:p>
          <w:p w:rsidR="005E6D83" w:rsidRPr="00B63724" w:rsidRDefault="00CD6ED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Основные исторические </w:t>
            </w:r>
            <w:r w:rsidR="00A946F8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этапы развития древнеримского общества и государственности. Влияние греческой культуры на римскую. Зрелищная культура. Основные достижения древнеримской культуры, ее отличия. </w:t>
            </w:r>
          </w:p>
        </w:tc>
      </w:tr>
      <w:tr w:rsidR="005E6D83" w:rsidRPr="00B63724" w:rsidTr="00B63724">
        <w:tc>
          <w:tcPr>
            <w:tcW w:w="675" w:type="dxa"/>
          </w:tcPr>
          <w:p w:rsidR="005E6D83" w:rsidRPr="00B63724" w:rsidRDefault="00A946F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3402" w:type="dxa"/>
          </w:tcPr>
          <w:p w:rsidR="005E6D83" w:rsidRPr="00B63724" w:rsidRDefault="00A946F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Культура средневековой Европы и эпохи Возрождения</w:t>
            </w:r>
          </w:p>
        </w:tc>
        <w:tc>
          <w:tcPr>
            <w:tcW w:w="5777" w:type="dxa"/>
          </w:tcPr>
          <w:p w:rsidR="00600C96" w:rsidRPr="00B63724" w:rsidRDefault="00A946F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Светская культура средневекового общества. Куртуазная культура. Городская культура Средневековья. Народная культура, карнавалы. Теоцентризм средневековой культуры. Влияние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христианства на науку и </w:t>
            </w:r>
            <w:r w:rsidR="00600C96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искусство. Особенности храмового зодчества. </w:t>
            </w:r>
          </w:p>
          <w:p w:rsidR="005E6D83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Центры культуры Возрождения. Характерные черты культуры Возрождения. Особенности ренессансного гуманизма. Выдающиеся гуманисты и художники эпохи. Идеал личности. Религиозное своеобразие эпохи Ренессанса. </w:t>
            </w:r>
          </w:p>
        </w:tc>
      </w:tr>
      <w:tr w:rsidR="00A946F8" w:rsidRPr="00B63724" w:rsidTr="00B63724">
        <w:tc>
          <w:tcPr>
            <w:tcW w:w="675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5. </w:t>
            </w:r>
          </w:p>
        </w:tc>
        <w:tc>
          <w:tcPr>
            <w:tcW w:w="3402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Культура Европы </w:t>
            </w:r>
            <w:r w:rsidRPr="00B63724">
              <w:rPr>
                <w:rFonts w:ascii="Arial" w:hAnsi="Arial" w:cs="Arial"/>
                <w:sz w:val="24"/>
                <w:szCs w:val="24"/>
              </w:rPr>
              <w:t>XVII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B63724">
              <w:rPr>
                <w:rFonts w:ascii="Arial" w:hAnsi="Arial" w:cs="Arial"/>
                <w:sz w:val="24"/>
                <w:szCs w:val="24"/>
              </w:rPr>
              <w:t>XIX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вв. </w:t>
            </w:r>
          </w:p>
        </w:tc>
        <w:tc>
          <w:tcPr>
            <w:tcW w:w="5777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Развитие естественных наук. Барокко. Превращение науки в культурную доминанту эпохи, ее влияние на искусство, этику, религию. Классицизм. Особенности культуры Просвещения. Смена культурных ориентиров. Романтизм в искусстве. Начало промышленной революции. Изменение социальной структуры общества. Начало урбанизации. Революция в живописи. Влияние техники на развитие искусства. Искусство и критика. </w:t>
            </w:r>
          </w:p>
        </w:tc>
      </w:tr>
      <w:tr w:rsidR="00A946F8" w:rsidRPr="00B63724" w:rsidTr="00B63724">
        <w:tc>
          <w:tcPr>
            <w:tcW w:w="675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3402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Культура Европы </w:t>
            </w:r>
            <w:r w:rsidRPr="00B63724">
              <w:rPr>
                <w:rFonts w:ascii="Arial" w:hAnsi="Arial" w:cs="Arial"/>
                <w:sz w:val="24"/>
                <w:szCs w:val="24"/>
              </w:rPr>
              <w:t xml:space="preserve">XX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в.</w:t>
            </w:r>
          </w:p>
        </w:tc>
        <w:tc>
          <w:tcPr>
            <w:tcW w:w="5777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Кризис европейской культуры на рубеже </w:t>
            </w:r>
            <w:r w:rsidRPr="00B63724">
              <w:rPr>
                <w:rFonts w:ascii="Arial" w:hAnsi="Arial" w:cs="Arial"/>
                <w:sz w:val="24"/>
                <w:szCs w:val="24"/>
              </w:rPr>
              <w:t>XIX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B63724">
              <w:rPr>
                <w:rFonts w:ascii="Arial" w:hAnsi="Arial" w:cs="Arial"/>
                <w:sz w:val="24"/>
                <w:szCs w:val="24"/>
              </w:rPr>
              <w:t>XX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вв. Революция в науке и искусстве. Модернизм. Массовая культура. Становление постиндустриального общества в развитых странах. Постмодерн как направление в развитии культуры. Наука и искусство второй половины </w:t>
            </w:r>
            <w:r w:rsidRPr="00B63724">
              <w:rPr>
                <w:rFonts w:ascii="Arial" w:hAnsi="Arial" w:cs="Arial"/>
                <w:sz w:val="24"/>
                <w:szCs w:val="24"/>
              </w:rPr>
              <w:t>XX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в. Глобализация и ее влияние на развитие культуры. </w:t>
            </w:r>
            <w:r w:rsidR="00294458"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Мультикультурализм. </w:t>
            </w:r>
          </w:p>
        </w:tc>
      </w:tr>
      <w:tr w:rsidR="00A946F8" w:rsidRPr="00B63724" w:rsidTr="00B63724">
        <w:tc>
          <w:tcPr>
            <w:tcW w:w="675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7.</w:t>
            </w:r>
          </w:p>
        </w:tc>
        <w:tc>
          <w:tcPr>
            <w:tcW w:w="3402" w:type="dxa"/>
          </w:tcPr>
          <w:p w:rsidR="00A946F8" w:rsidRPr="00B63724" w:rsidRDefault="00600C96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Культура Древней Руси</w:t>
            </w:r>
          </w:p>
        </w:tc>
        <w:tc>
          <w:tcPr>
            <w:tcW w:w="5777" w:type="dxa"/>
          </w:tcPr>
          <w:p w:rsidR="00A946F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Особенности языческой культуры древних славян. Специфика принятия христианства. Расцвет культуры в эпоху Ярослава Мудрого и Владимира Мономаха. Усиление Московского княжества. Феномен русской иконописи: Феофан Грек, Андрей Рублев, Дионисий. </w:t>
            </w:r>
          </w:p>
        </w:tc>
      </w:tr>
      <w:tr w:rsidR="00294458" w:rsidRPr="00B63724" w:rsidTr="00B63724">
        <w:tc>
          <w:tcPr>
            <w:tcW w:w="675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3402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Культура России </w:t>
            </w:r>
            <w:r w:rsidRPr="00B63724">
              <w:rPr>
                <w:rFonts w:ascii="Arial" w:hAnsi="Arial" w:cs="Arial"/>
                <w:sz w:val="24"/>
                <w:szCs w:val="24"/>
              </w:rPr>
              <w:t xml:space="preserve">XIII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в.</w:t>
            </w:r>
          </w:p>
        </w:tc>
        <w:tc>
          <w:tcPr>
            <w:tcW w:w="5777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Предпосылки петровских реформ, их содержание и влияние на культуру. Развитие светского искусства. Эпоха дворцовых переворотов. Царствование Екатерины, развитие культуры в России во второй половине </w:t>
            </w:r>
            <w:r w:rsidRPr="00B63724">
              <w:rPr>
                <w:rFonts w:ascii="Arial" w:hAnsi="Arial" w:cs="Arial"/>
                <w:sz w:val="24"/>
                <w:szCs w:val="24"/>
              </w:rPr>
              <w:t>XIII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в. Н.И. Новиков и А.Н. Радищев.</w:t>
            </w:r>
          </w:p>
        </w:tc>
      </w:tr>
      <w:tr w:rsidR="00294458" w:rsidRPr="00B63724" w:rsidTr="00B63724">
        <w:tc>
          <w:tcPr>
            <w:tcW w:w="675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9.</w:t>
            </w:r>
          </w:p>
        </w:tc>
        <w:tc>
          <w:tcPr>
            <w:tcW w:w="3402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Культура России </w:t>
            </w:r>
            <w:r w:rsidRPr="00B63724">
              <w:rPr>
                <w:rFonts w:ascii="Arial" w:hAnsi="Arial" w:cs="Arial"/>
                <w:sz w:val="24"/>
                <w:szCs w:val="24"/>
              </w:rPr>
              <w:t>XIX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B63724">
              <w:rPr>
                <w:rFonts w:ascii="Arial" w:hAnsi="Arial" w:cs="Arial"/>
                <w:sz w:val="24"/>
                <w:szCs w:val="24"/>
              </w:rPr>
              <w:t>XX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777" w:type="dxa"/>
          </w:tcPr>
          <w:p w:rsidR="00294458" w:rsidRPr="00B63724" w:rsidRDefault="00294458" w:rsidP="00B637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t xml:space="preserve">Декабристы и их влияние на развитие общественной мысли России. Славянофилы и западники. Николаевская эпоха в культуре. Индустриализация России, изменение социально-политической структуры. Развитие науки и искусства. Высшие достижения художественной культуры. Русская литература. Меценатство. «Серебряный век», его достижения. Русское искусство за рубежом. Художественные объединения. Авангард. </w:t>
            </w:r>
            <w:r w:rsidRPr="00B637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Революция 1917 года и ее влияние на культуру России. </w:t>
            </w:r>
          </w:p>
        </w:tc>
      </w:tr>
    </w:tbl>
    <w:p w:rsidR="003604A0" w:rsidRPr="005E5404" w:rsidRDefault="003604A0" w:rsidP="005F7E92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F7E92" w:rsidRDefault="00D04DD6" w:rsidP="00834510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РЕКОМЕДУЕМАЯ ЛИТЕРАТУРА</w:t>
      </w:r>
    </w:p>
    <w:p w:rsidR="006E0450" w:rsidRDefault="006E0450" w:rsidP="003604A0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3604A0">
        <w:rPr>
          <w:rFonts w:ascii="Arial" w:hAnsi="Arial" w:cs="Arial"/>
          <w:b/>
          <w:i/>
          <w:sz w:val="24"/>
          <w:szCs w:val="24"/>
          <w:lang w:val="ru-RU"/>
        </w:rPr>
        <w:t>Основная</w:t>
      </w:r>
      <w:r>
        <w:rPr>
          <w:rFonts w:ascii="Arial" w:hAnsi="Arial" w:cs="Arial"/>
          <w:b/>
          <w:sz w:val="24"/>
          <w:szCs w:val="24"/>
          <w:lang w:val="ru-RU"/>
        </w:rPr>
        <w:t>:</w:t>
      </w:r>
    </w:p>
    <w:p w:rsidR="006A5953" w:rsidRPr="006A5953" w:rsidRDefault="006A5953" w:rsidP="004027C8">
      <w:pPr>
        <w:numPr>
          <w:ilvl w:val="0"/>
          <w:numId w:val="5"/>
        </w:numPr>
        <w:spacing w:line="276" w:lineRule="auto"/>
        <w:jc w:val="both"/>
        <w:rPr>
          <w:rStyle w:val="fontstyle01"/>
          <w:color w:val="auto"/>
          <w:lang w:val="ru-RU"/>
        </w:rPr>
      </w:pPr>
      <w:r w:rsidRPr="00F62E8B">
        <w:rPr>
          <w:rStyle w:val="af1"/>
          <w:rFonts w:ascii="Arial" w:hAnsi="Arial" w:cs="Arial"/>
          <w:bCs/>
          <w:i w:val="0"/>
          <w:iCs w:val="0"/>
          <w:color w:val="6A6A6A"/>
          <w:sz w:val="24"/>
          <w:szCs w:val="24"/>
          <w:shd w:val="clear" w:color="auto" w:fill="FFFFFF"/>
          <w:lang w:val="ru-RU"/>
        </w:rPr>
        <w:t>Культурология</w:t>
      </w:r>
      <w:r w:rsidRPr="006A5953">
        <w:rPr>
          <w:rFonts w:ascii="Arial" w:hAnsi="Arial" w:cs="Arial"/>
          <w:color w:val="545454"/>
          <w:sz w:val="24"/>
          <w:szCs w:val="24"/>
          <w:shd w:val="clear" w:color="auto" w:fill="FFFFFF"/>
        </w:rPr>
        <w:t> </w:t>
      </w:r>
      <w:r w:rsidRPr="00F62E8B">
        <w:rPr>
          <w:rFonts w:ascii="Arial" w:hAnsi="Arial" w:cs="Arial"/>
          <w:color w:val="545454"/>
          <w:sz w:val="24"/>
          <w:szCs w:val="24"/>
          <w:shd w:val="clear" w:color="auto" w:fill="FFFFFF"/>
          <w:lang w:val="ru-RU"/>
        </w:rPr>
        <w:t>:</w:t>
      </w:r>
      <w:r w:rsidRPr="006A5953">
        <w:rPr>
          <w:rFonts w:ascii="Arial" w:hAnsi="Arial" w:cs="Arial"/>
          <w:color w:val="545454"/>
          <w:sz w:val="24"/>
          <w:szCs w:val="24"/>
          <w:shd w:val="clear" w:color="auto" w:fill="FFFFFF"/>
        </w:rPr>
        <w:t> </w:t>
      </w:r>
      <w:r w:rsidRPr="00F62E8B">
        <w:rPr>
          <w:rStyle w:val="af1"/>
          <w:rFonts w:ascii="Arial" w:hAnsi="Arial" w:cs="Arial"/>
          <w:bCs/>
          <w:i w:val="0"/>
          <w:iCs w:val="0"/>
          <w:color w:val="6A6A6A"/>
          <w:sz w:val="24"/>
          <w:szCs w:val="24"/>
          <w:shd w:val="clear" w:color="auto" w:fill="FFFFFF"/>
          <w:lang w:val="ru-RU"/>
        </w:rPr>
        <w:t>учебник</w:t>
      </w:r>
      <w:r w:rsidRPr="006A5953">
        <w:rPr>
          <w:rFonts w:ascii="Arial" w:hAnsi="Arial" w:cs="Arial"/>
          <w:color w:val="545454"/>
          <w:sz w:val="24"/>
          <w:szCs w:val="24"/>
          <w:shd w:val="clear" w:color="auto" w:fill="FFFFFF"/>
        </w:rPr>
        <w:t> </w:t>
      </w:r>
      <w:r w:rsidRPr="00F62E8B">
        <w:rPr>
          <w:rFonts w:ascii="Arial" w:hAnsi="Arial" w:cs="Arial"/>
          <w:color w:val="545454"/>
          <w:sz w:val="24"/>
          <w:szCs w:val="24"/>
          <w:shd w:val="clear" w:color="auto" w:fill="FFFFFF"/>
          <w:lang w:val="ru-RU"/>
        </w:rPr>
        <w:t xml:space="preserve">/ А.М. Руденко, С.И. Самыгин, М.М. Шубина [и др.] ; под ред. </w:t>
      </w:r>
      <w:r w:rsidRPr="006A5953">
        <w:rPr>
          <w:rFonts w:ascii="Arial" w:hAnsi="Arial" w:cs="Arial"/>
          <w:color w:val="545454"/>
          <w:sz w:val="24"/>
          <w:szCs w:val="24"/>
          <w:shd w:val="clear" w:color="auto" w:fill="FFFFFF"/>
        </w:rPr>
        <w:t>А.М. Руденко. — М. : РИОР : ИНФРА-М, </w:t>
      </w:r>
      <w:r w:rsidRPr="006A5953">
        <w:rPr>
          <w:rStyle w:val="af1"/>
          <w:rFonts w:ascii="Arial" w:hAnsi="Arial" w:cs="Arial"/>
          <w:bCs/>
          <w:i w:val="0"/>
          <w:iCs w:val="0"/>
          <w:color w:val="6A6A6A"/>
          <w:sz w:val="24"/>
          <w:szCs w:val="24"/>
          <w:shd w:val="clear" w:color="auto" w:fill="FFFFFF"/>
        </w:rPr>
        <w:t>2018</w:t>
      </w:r>
      <w:r w:rsidRPr="006A5953">
        <w:rPr>
          <w:rFonts w:ascii="Arial" w:hAnsi="Arial" w:cs="Arial"/>
          <w:color w:val="545454"/>
          <w:sz w:val="24"/>
          <w:szCs w:val="24"/>
          <w:shd w:val="clear" w:color="auto" w:fill="FFFFFF"/>
        </w:rPr>
        <w:t>. — 336 с.</w:t>
      </w:r>
    </w:p>
    <w:p w:rsidR="00A62416" w:rsidRPr="00A62416" w:rsidRDefault="00A62416" w:rsidP="004027C8">
      <w:pPr>
        <w:numPr>
          <w:ilvl w:val="0"/>
          <w:numId w:val="5"/>
        </w:numPr>
        <w:spacing w:line="276" w:lineRule="auto"/>
        <w:jc w:val="both"/>
        <w:rPr>
          <w:rStyle w:val="fontstyle01"/>
          <w:color w:val="auto"/>
          <w:lang w:val="ru-RU"/>
        </w:rPr>
      </w:pPr>
      <w:r w:rsidRPr="00A62416">
        <w:rPr>
          <w:rStyle w:val="fontstyle01"/>
          <w:lang w:val="ru-RU"/>
        </w:rPr>
        <w:t>Грушевицкая Т.Г., Садохин А.П. Культурология. – М.: ИНФА-М, 2011.- 367 с.</w:t>
      </w:r>
    </w:p>
    <w:p w:rsidR="003604A0" w:rsidRPr="006E0450" w:rsidRDefault="00A62416" w:rsidP="004027C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2416">
        <w:rPr>
          <w:rStyle w:val="fontstyle01"/>
          <w:lang w:val="ru-RU"/>
        </w:rPr>
        <w:t>Симонова С.А. Культурология : / С.А. Симонова, И.В. Черниговских, И.В. Сатина]; под ред. С.А. Симоновой .— Москва : Национальное образование, 2013 .— 303</w:t>
      </w:r>
      <w:r w:rsidR="007063AC">
        <w:rPr>
          <w:rStyle w:val="fontstyle01"/>
          <w:lang w:val="ru-RU"/>
        </w:rPr>
        <w:t xml:space="preserve"> </w:t>
      </w:r>
      <w:r w:rsidRPr="00A62416">
        <w:rPr>
          <w:rStyle w:val="fontstyle01"/>
          <w:lang w:val="ru-RU"/>
        </w:rPr>
        <w:t>с.</w:t>
      </w:r>
    </w:p>
    <w:p w:rsidR="006E0450" w:rsidRDefault="006E0450" w:rsidP="003604A0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3604A0">
        <w:rPr>
          <w:rFonts w:ascii="Arial" w:hAnsi="Arial" w:cs="Arial"/>
          <w:b/>
          <w:i/>
          <w:sz w:val="24"/>
          <w:szCs w:val="24"/>
          <w:lang w:val="ru-RU"/>
        </w:rPr>
        <w:t>Дополнительная</w:t>
      </w:r>
      <w:r>
        <w:rPr>
          <w:rFonts w:ascii="Arial" w:hAnsi="Arial" w:cs="Arial"/>
          <w:b/>
          <w:sz w:val="24"/>
          <w:szCs w:val="24"/>
          <w:lang w:val="ru-RU"/>
        </w:rPr>
        <w:t>: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Большаков В. П. Культура как форма человечности : учеб.</w:t>
      </w:r>
      <w:r w:rsidR="00CE3B1A" w:rsidRPr="00CE3B1A">
        <w:rPr>
          <w:rStyle w:val="fontstyle01"/>
          <w:lang w:val="ru-RU"/>
        </w:rPr>
        <w:t xml:space="preserve"> </w:t>
      </w:r>
      <w:r w:rsidR="00CE3B1A">
        <w:rPr>
          <w:rStyle w:val="fontstyle01"/>
          <w:lang w:val="ru-RU"/>
        </w:rPr>
        <w:t>пособие</w:t>
      </w:r>
      <w:r w:rsidRPr="007063AC">
        <w:rPr>
          <w:rStyle w:val="fontstyle21"/>
          <w:lang w:val="ru-RU"/>
        </w:rPr>
        <w:t xml:space="preserve"> </w:t>
      </w:r>
      <w:r w:rsidRPr="007063AC">
        <w:rPr>
          <w:rStyle w:val="fontstyle01"/>
          <w:lang w:val="ru-RU"/>
        </w:rPr>
        <w:t>/ В. П.</w:t>
      </w:r>
      <w:r>
        <w:rPr>
          <w:rStyle w:val="fontstyle01"/>
          <w:lang w:val="ru-RU"/>
        </w:rPr>
        <w:t xml:space="preserve"> </w:t>
      </w:r>
      <w:r w:rsidRPr="007063AC">
        <w:rPr>
          <w:rStyle w:val="fontstyle01"/>
          <w:lang w:val="ru-RU"/>
        </w:rPr>
        <w:t>Большаков. – Великий Новгород : Б. и., 2000. – 91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Быстрова А. Н. Мир культуры (Основы культурологии) : учеб. пособие / А. Н.</w:t>
      </w:r>
      <w:r>
        <w:rPr>
          <w:rStyle w:val="fontstyle01"/>
          <w:lang w:val="ru-RU"/>
        </w:rPr>
        <w:t xml:space="preserve"> </w:t>
      </w:r>
      <w:r w:rsidRPr="007063AC">
        <w:rPr>
          <w:rStyle w:val="fontstyle01"/>
          <w:lang w:val="ru-RU"/>
        </w:rPr>
        <w:t>Быстрова. – М. : Новосибирск : ЮКЭА», 2002. – 712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Губман Б. Л. Современная философия культуры / Б. Л. Губман. – М. :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РОССПЭН, 2005. – 536 с.</w:t>
      </w:r>
    </w:p>
    <w:p w:rsidR="00BE08AF" w:rsidRDefault="00064114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Дьякова Т.А., </w:t>
      </w:r>
      <w:r w:rsidR="00BE08AF">
        <w:rPr>
          <w:rStyle w:val="fontstyle01"/>
          <w:lang w:val="ru-RU"/>
        </w:rPr>
        <w:t>Серебрякова Е.Г., Якушкина Е.И. Культурологические аспекты развития современного общества. – Воронеж: Издательский дом ВГУ, 2019. –112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Ерасов Б. С. Социальная культурология : учебник / Б. С. Ерасов. – М. : Аспект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Пресс, 2000. – 591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Злобин Н. С. Культура и общественный прогресс / Н. С. Злобин. – М. : Наука,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1980. – 303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Кармин А. С. Культурология : учебник / А. С. Кармин. – СПб. : Лань, 2004. – 928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Козловски П. Культура постмодерна : Общественно-культурные последствия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техн. развития / П. Козловски. – М. : Республика, 1997. – 240 с.</w:t>
      </w:r>
    </w:p>
    <w:p w:rsidR="007063AC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Малиновский Б. Научная теория культуры / Б.</w:t>
      </w:r>
      <w:r w:rsidR="00BE08AF">
        <w:rPr>
          <w:rStyle w:val="fontstyle01"/>
          <w:lang w:val="ru-RU"/>
        </w:rPr>
        <w:t xml:space="preserve"> Малиновский. – М. : ОГИ, 2005.</w:t>
      </w:r>
      <w:r w:rsidRPr="007063AC">
        <w:rPr>
          <w:rStyle w:val="fontstyle01"/>
          <w:lang w:val="ru-RU"/>
        </w:rPr>
        <w:t>–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183 с.</w:t>
      </w:r>
    </w:p>
    <w:p w:rsidR="00F108F5" w:rsidRDefault="007063AC" w:rsidP="004027C8">
      <w:pPr>
        <w:numPr>
          <w:ilvl w:val="0"/>
          <w:numId w:val="4"/>
        </w:numPr>
        <w:spacing w:line="276" w:lineRule="auto"/>
        <w:jc w:val="both"/>
        <w:rPr>
          <w:rStyle w:val="fontstyle01"/>
          <w:lang w:val="ru-RU"/>
        </w:rPr>
      </w:pPr>
      <w:r w:rsidRPr="007063AC">
        <w:rPr>
          <w:rStyle w:val="fontstyle01"/>
          <w:lang w:val="ru-RU"/>
        </w:rPr>
        <w:t>Оганов А. А. Теория культуры : учеб. пособие / А. А. Оганов, И. Г.</w:t>
      </w:r>
      <w:r w:rsidRPr="007063AC">
        <w:rPr>
          <w:rFonts w:ascii="Arial" w:hAnsi="Arial" w:cs="Arial"/>
          <w:color w:val="000000"/>
          <w:lang w:val="ru-RU"/>
        </w:rPr>
        <w:br/>
      </w:r>
      <w:r w:rsidRPr="007063AC">
        <w:rPr>
          <w:rStyle w:val="fontstyle01"/>
          <w:lang w:val="ru-RU"/>
        </w:rPr>
        <w:t>Хангельдиева. – М. : Гранд : ФАИР-пресс, 2003. – 380 с.</w:t>
      </w:r>
    </w:p>
    <w:p w:rsidR="007063AC" w:rsidRPr="007063AC" w:rsidRDefault="007063AC" w:rsidP="00F108F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5141B" w:rsidRDefault="00D52116" w:rsidP="00F40ABD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ВОПРОСЫ К ВСТУПИТЕЛЬНОМУ ЭКЗАМЕНУ</w:t>
      </w:r>
    </w:p>
    <w:p w:rsidR="00D04DD6" w:rsidRDefault="00B82D31" w:rsidP="00F40ABD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Раздел 1</w:t>
      </w:r>
      <w:r w:rsidR="00760271">
        <w:rPr>
          <w:rFonts w:ascii="Arial" w:hAnsi="Arial" w:cs="Arial"/>
          <w:b/>
          <w:sz w:val="24"/>
          <w:szCs w:val="24"/>
          <w:lang w:val="ru-RU"/>
        </w:rPr>
        <w:t>. Теория культуры</w:t>
      </w:r>
    </w:p>
    <w:p w:rsidR="00B82D31" w:rsidRPr="00214870" w:rsidRDefault="00B82D31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Style w:val="s2"/>
          <w:rFonts w:ascii="Arial" w:hAnsi="Arial" w:cs="Arial"/>
          <w:sz w:val="24"/>
          <w:szCs w:val="24"/>
          <w:lang w:val="ru-RU"/>
        </w:rPr>
        <w:t>Место культурологии в системе современного гуманитарного знания</w:t>
      </w:r>
      <w:r w:rsidR="00214870">
        <w:rPr>
          <w:rStyle w:val="s2"/>
          <w:rFonts w:ascii="Arial" w:hAnsi="Arial" w:cs="Arial"/>
          <w:sz w:val="24"/>
          <w:szCs w:val="24"/>
          <w:lang w:val="ru-RU"/>
        </w:rPr>
        <w:t>.</w:t>
      </w:r>
      <w:r w:rsidRPr="0021487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 w:rsidRPr="00214870">
        <w:rPr>
          <w:rStyle w:val="s2"/>
          <w:rFonts w:ascii="Arial" w:hAnsi="Arial" w:cs="Arial"/>
          <w:sz w:val="24"/>
          <w:szCs w:val="24"/>
          <w:lang w:val="ru-RU"/>
        </w:rPr>
        <w:t>Культура и природа: противоречивый характер их взаимодействия</w:t>
      </w:r>
      <w:r>
        <w:rPr>
          <w:rStyle w:val="s2"/>
          <w:rFonts w:ascii="Arial" w:hAnsi="Arial" w:cs="Arial"/>
          <w:sz w:val="24"/>
          <w:szCs w:val="24"/>
          <w:lang w:val="ru-RU"/>
        </w:rPr>
        <w:t>.</w:t>
      </w:r>
    </w:p>
    <w:p w:rsidR="00214870" w:rsidRPr="002F1D34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Style w:val="s2"/>
          <w:rFonts w:ascii="Arial" w:hAnsi="Arial" w:cs="Arial"/>
          <w:sz w:val="24"/>
          <w:szCs w:val="24"/>
          <w:lang w:val="ru-RU"/>
        </w:rPr>
        <w:t xml:space="preserve">Культура и история: особенности рассмотрения культурных явлений в </w:t>
      </w:r>
      <w:r w:rsidRPr="002F1D34">
        <w:rPr>
          <w:rStyle w:val="s2"/>
          <w:rFonts w:ascii="Arial" w:hAnsi="Arial" w:cs="Arial"/>
          <w:sz w:val="24"/>
          <w:szCs w:val="24"/>
          <w:lang w:val="ru-RU"/>
        </w:rPr>
        <w:t xml:space="preserve">философии истории. 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 w:rsidRPr="00214870">
        <w:rPr>
          <w:rStyle w:val="s2"/>
          <w:rFonts w:ascii="Arial" w:hAnsi="Arial" w:cs="Arial"/>
          <w:sz w:val="24"/>
          <w:szCs w:val="24"/>
          <w:lang w:val="ru-RU"/>
        </w:rPr>
        <w:t>Общее и отличное в понимании культуры в рамках специально-научного и культурологического знания.</w:t>
      </w:r>
    </w:p>
    <w:p w:rsidR="002F1D34" w:rsidRDefault="002F1D34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>
        <w:rPr>
          <w:rStyle w:val="s2"/>
          <w:rFonts w:ascii="Arial" w:hAnsi="Arial" w:cs="Arial"/>
          <w:sz w:val="24"/>
          <w:szCs w:val="24"/>
          <w:lang w:val="ru-RU"/>
        </w:rPr>
        <w:t>Представители, основные черты и эвристические возможности теоцентристских концепций культуры</w:t>
      </w:r>
    </w:p>
    <w:p w:rsidR="002F1D34" w:rsidRDefault="002F1D34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>
        <w:rPr>
          <w:rStyle w:val="s2"/>
          <w:rFonts w:ascii="Arial" w:hAnsi="Arial" w:cs="Arial"/>
          <w:sz w:val="24"/>
          <w:szCs w:val="24"/>
          <w:lang w:val="ru-RU"/>
        </w:rPr>
        <w:t>Представители, основные черты и эвристические возможности натуроцентристских концепций культуры</w:t>
      </w:r>
    </w:p>
    <w:p w:rsidR="002F1D34" w:rsidRDefault="002F1D34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>
        <w:rPr>
          <w:rStyle w:val="s2"/>
          <w:rFonts w:ascii="Arial" w:hAnsi="Arial" w:cs="Arial"/>
          <w:sz w:val="24"/>
          <w:szCs w:val="24"/>
          <w:lang w:val="ru-RU"/>
        </w:rPr>
        <w:lastRenderedPageBreak/>
        <w:t>Представители, основные черты и эвристические возможности социоцентристских концепций культуры</w:t>
      </w:r>
    </w:p>
    <w:p w:rsidR="002F1D34" w:rsidRPr="002F1D34" w:rsidRDefault="002F1D34" w:rsidP="004027C8">
      <w:pPr>
        <w:numPr>
          <w:ilvl w:val="0"/>
          <w:numId w:val="3"/>
        </w:numPr>
        <w:spacing w:line="300" w:lineRule="auto"/>
        <w:contextualSpacing/>
        <w:jc w:val="both"/>
        <w:rPr>
          <w:rStyle w:val="s2"/>
          <w:rFonts w:ascii="Arial" w:hAnsi="Arial" w:cs="Arial"/>
          <w:sz w:val="24"/>
          <w:szCs w:val="24"/>
          <w:lang w:val="ru-RU"/>
        </w:rPr>
      </w:pPr>
      <w:r>
        <w:rPr>
          <w:rStyle w:val="s2"/>
          <w:rFonts w:ascii="Arial" w:hAnsi="Arial" w:cs="Arial"/>
          <w:sz w:val="24"/>
          <w:szCs w:val="24"/>
          <w:lang w:val="ru-RU"/>
        </w:rPr>
        <w:t>Представители, основные черты и эвристические возможности антропоцентристских концепций культуры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>Соотношение понятий «культура» и «цивилизация».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>Проблема целеполагания в культуре и о</w:t>
      </w:r>
      <w:r>
        <w:rPr>
          <w:rFonts w:ascii="Arial" w:hAnsi="Arial" w:cs="Arial"/>
          <w:sz w:val="24"/>
          <w:szCs w:val="24"/>
          <w:lang w:val="ru-RU"/>
        </w:rPr>
        <w:t xml:space="preserve">пределение смыслов культурного </w:t>
      </w:r>
      <w:r w:rsidRPr="00214870">
        <w:rPr>
          <w:rFonts w:ascii="Arial" w:hAnsi="Arial" w:cs="Arial"/>
          <w:sz w:val="24"/>
          <w:szCs w:val="24"/>
          <w:lang w:val="ru-RU"/>
        </w:rPr>
        <w:t>бытия.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>Культурологические концепции творчества. Производство как целенаправленная деятельность.</w:t>
      </w:r>
    </w:p>
    <w:p w:rsidR="00214870" w:rsidRDefault="00214870" w:rsidP="004027C8">
      <w:pPr>
        <w:numPr>
          <w:ilvl w:val="0"/>
          <w:numId w:val="3"/>
        </w:numPr>
        <w:spacing w:line="30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Специфика духовного производства.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 xml:space="preserve">Культура как универсальная знаковая система. </w:t>
      </w:r>
    </w:p>
    <w:p w:rsidR="00214870" w:rsidRDefault="00214870" w:rsidP="004027C8">
      <w:pPr>
        <w:numPr>
          <w:ilvl w:val="0"/>
          <w:numId w:val="3"/>
        </w:numPr>
        <w:spacing w:line="30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Культура как текст.</w:t>
      </w:r>
    </w:p>
    <w:p w:rsid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 xml:space="preserve">Основные подходы к изучению мифа в истории культуры. 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 xml:space="preserve">Ритуал и обряд как способы существования мифа. 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>Основные подходы к определению сущности религии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Сущность и природа искусства.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Теории происхождения искусства.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Морфология искусства.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Эстетический идеал различных культур.</w:t>
      </w:r>
    </w:p>
    <w:p w:rsidR="00214870" w:rsidRPr="00214870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</w:rPr>
        <w:t>Философия как «душа культуры».</w:t>
      </w:r>
    </w:p>
    <w:p w:rsidR="00F22042" w:rsidRDefault="00214870" w:rsidP="004027C8">
      <w:pPr>
        <w:numPr>
          <w:ilvl w:val="0"/>
          <w:numId w:val="3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14870">
        <w:rPr>
          <w:rFonts w:ascii="Arial" w:hAnsi="Arial" w:cs="Arial"/>
          <w:sz w:val="24"/>
          <w:szCs w:val="24"/>
          <w:lang w:val="ru-RU"/>
        </w:rPr>
        <w:t>Специфика западной и восточной культуры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214870" w:rsidRDefault="00214870" w:rsidP="002F1D34">
      <w:pPr>
        <w:spacing w:line="30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2042">
        <w:rPr>
          <w:rFonts w:ascii="Arial" w:hAnsi="Arial" w:cs="Arial"/>
          <w:b/>
          <w:sz w:val="24"/>
          <w:szCs w:val="24"/>
          <w:lang w:val="ru-RU"/>
        </w:rPr>
        <w:t>Раздел 2</w:t>
      </w:r>
      <w:r w:rsidR="00760271">
        <w:rPr>
          <w:rFonts w:ascii="Arial" w:hAnsi="Arial" w:cs="Arial"/>
          <w:b/>
          <w:sz w:val="24"/>
          <w:szCs w:val="24"/>
          <w:lang w:val="ru-RU"/>
        </w:rPr>
        <w:t>. Историческая культурология</w:t>
      </w:r>
    </w:p>
    <w:p w:rsid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Первобытная культура</w:t>
      </w:r>
    </w:p>
    <w:p w:rsid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Культура Древнего Востока</w:t>
      </w:r>
    </w:p>
    <w:p w:rsid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Культура Древней Греции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Зрелищная культура Древнего Рима.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Византийская культура.</w:t>
      </w:r>
    </w:p>
    <w:p w:rsidR="00F22042" w:rsidRPr="002F1D34" w:rsidRDefault="00F22042" w:rsidP="004027C8">
      <w:pPr>
        <w:pStyle w:val="p5"/>
        <w:numPr>
          <w:ilvl w:val="0"/>
          <w:numId w:val="2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2F1D34">
        <w:rPr>
          <w:rFonts w:ascii="Arial" w:hAnsi="Arial" w:cs="Arial"/>
        </w:rPr>
        <w:t xml:space="preserve">Культура средневековой Европы. </w:t>
      </w:r>
    </w:p>
    <w:p w:rsidR="00F22042" w:rsidRPr="002F1D34" w:rsidRDefault="00F22042" w:rsidP="004027C8">
      <w:pPr>
        <w:pStyle w:val="p4"/>
        <w:numPr>
          <w:ilvl w:val="0"/>
          <w:numId w:val="2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2F1D34">
        <w:rPr>
          <w:rFonts w:ascii="Arial" w:hAnsi="Arial" w:cs="Arial"/>
        </w:rPr>
        <w:t xml:space="preserve">Культура эпохи итальянского Возрождения. 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Северное Возрождение.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Реформация и контрреформация.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Превращение науки в культурную доминанту Нового времени.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Развитие эстетики барокко.</w:t>
      </w:r>
    </w:p>
    <w:p w:rsid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Культура Просвещения.</w:t>
      </w:r>
    </w:p>
    <w:p w:rsidR="00F22042" w:rsidRPr="002F1D34" w:rsidRDefault="00F22042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 xml:space="preserve">Развитие европейской культуры в </w:t>
      </w:r>
      <w:r w:rsidRPr="002F1D34">
        <w:rPr>
          <w:rFonts w:ascii="Arial" w:hAnsi="Arial" w:cs="Arial"/>
          <w:sz w:val="24"/>
          <w:szCs w:val="24"/>
        </w:rPr>
        <w:t>XIX</w:t>
      </w:r>
      <w:r w:rsidRPr="002F1D34">
        <w:rPr>
          <w:rFonts w:ascii="Arial" w:hAnsi="Arial" w:cs="Arial"/>
          <w:sz w:val="24"/>
          <w:szCs w:val="24"/>
          <w:lang w:val="ru-RU"/>
        </w:rPr>
        <w:t xml:space="preserve"> веке. </w:t>
      </w:r>
    </w:p>
    <w:p w:rsidR="00F22042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Художественные эксперименты начала ХХ в. Появление авангарда.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Теория и культурная практика постмодернизма.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</w:rPr>
        <w:t>Культура Киевской Руси.</w:t>
      </w:r>
    </w:p>
    <w:p w:rsid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Культура Московского государства.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Феномен иконописи.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ind w:right="-6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 xml:space="preserve">Специфика отечественной культуры </w:t>
      </w:r>
      <w:r w:rsidRPr="002F1D34">
        <w:rPr>
          <w:rFonts w:ascii="Arial" w:hAnsi="Arial" w:cs="Arial"/>
          <w:sz w:val="24"/>
          <w:szCs w:val="24"/>
        </w:rPr>
        <w:t>XVII</w:t>
      </w:r>
      <w:r w:rsidRPr="002F1D34">
        <w:rPr>
          <w:rFonts w:ascii="Arial" w:hAnsi="Arial" w:cs="Arial"/>
          <w:sz w:val="24"/>
          <w:szCs w:val="24"/>
          <w:lang w:val="ru-RU"/>
        </w:rPr>
        <w:t xml:space="preserve"> века.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 xml:space="preserve">Русская культура конца </w:t>
      </w:r>
      <w:r w:rsidRPr="002F1D34">
        <w:rPr>
          <w:rFonts w:ascii="Arial" w:hAnsi="Arial" w:cs="Arial"/>
          <w:sz w:val="24"/>
          <w:szCs w:val="24"/>
        </w:rPr>
        <w:t>XVII</w:t>
      </w:r>
      <w:r w:rsidRPr="002F1D34">
        <w:rPr>
          <w:rFonts w:ascii="Arial" w:hAnsi="Arial" w:cs="Arial"/>
          <w:sz w:val="24"/>
          <w:szCs w:val="24"/>
          <w:lang w:val="ru-RU"/>
        </w:rPr>
        <w:t xml:space="preserve"> – </w:t>
      </w:r>
      <w:r w:rsidRPr="002F1D34">
        <w:rPr>
          <w:rFonts w:ascii="Arial" w:hAnsi="Arial" w:cs="Arial"/>
          <w:sz w:val="24"/>
          <w:szCs w:val="24"/>
        </w:rPr>
        <w:t>XVIII</w:t>
      </w:r>
      <w:r w:rsidRPr="002F1D34">
        <w:rPr>
          <w:rFonts w:ascii="Arial" w:hAnsi="Arial" w:cs="Arial"/>
          <w:sz w:val="24"/>
          <w:szCs w:val="24"/>
          <w:lang w:val="ru-RU"/>
        </w:rPr>
        <w:t xml:space="preserve"> веков.</w:t>
      </w:r>
    </w:p>
    <w:p w:rsidR="002F1D34" w:rsidRDefault="002F1D34" w:rsidP="004027C8">
      <w:pPr>
        <w:pStyle w:val="p6"/>
        <w:numPr>
          <w:ilvl w:val="0"/>
          <w:numId w:val="2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2F1D34">
        <w:rPr>
          <w:rFonts w:ascii="Arial" w:hAnsi="Arial" w:cs="Arial"/>
        </w:rPr>
        <w:t xml:space="preserve">«Золотой век» русской культуры. </w:t>
      </w:r>
    </w:p>
    <w:p w:rsidR="002F1D34" w:rsidRPr="002F1D34" w:rsidRDefault="002F1D34" w:rsidP="004027C8">
      <w:pPr>
        <w:pStyle w:val="p6"/>
        <w:numPr>
          <w:ilvl w:val="0"/>
          <w:numId w:val="2"/>
        </w:numPr>
        <w:spacing w:before="0" w:beforeAutospacing="0" w:after="0" w:afterAutospacing="0" w:line="300" w:lineRule="auto"/>
        <w:rPr>
          <w:rFonts w:ascii="Arial" w:hAnsi="Arial" w:cs="Arial"/>
        </w:rPr>
      </w:pPr>
      <w:r w:rsidRPr="002F1D34">
        <w:rPr>
          <w:rFonts w:ascii="Arial" w:hAnsi="Arial" w:cs="Arial"/>
        </w:rPr>
        <w:lastRenderedPageBreak/>
        <w:t>«Серебряный век» русской культуры.</w:t>
      </w:r>
    </w:p>
    <w:p w:rsidR="002F1D34" w:rsidRPr="002F1D34" w:rsidRDefault="002F1D34" w:rsidP="004027C8">
      <w:pPr>
        <w:numPr>
          <w:ilvl w:val="0"/>
          <w:numId w:val="2"/>
        </w:numPr>
        <w:spacing w:line="300" w:lineRule="auto"/>
        <w:rPr>
          <w:rFonts w:ascii="Arial" w:hAnsi="Arial" w:cs="Arial"/>
          <w:sz w:val="24"/>
          <w:szCs w:val="24"/>
          <w:lang w:val="ru-RU"/>
        </w:rPr>
      </w:pPr>
      <w:r w:rsidRPr="002F1D34">
        <w:rPr>
          <w:rFonts w:ascii="Arial" w:hAnsi="Arial" w:cs="Arial"/>
          <w:sz w:val="24"/>
          <w:szCs w:val="24"/>
          <w:lang w:val="ru-RU"/>
        </w:rPr>
        <w:t>Особенности формирования Советской культуры.</w:t>
      </w:r>
    </w:p>
    <w:p w:rsidR="00DE53A2" w:rsidRDefault="00DE53A2" w:rsidP="00214870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644DA" w:rsidRDefault="007644DA" w:rsidP="00720D88">
      <w:pPr>
        <w:widowControl w:val="0"/>
        <w:jc w:val="center"/>
        <w:rPr>
          <w:rStyle w:val="FontStyle90"/>
          <w:rFonts w:ascii="Arial" w:hAnsi="Arial" w:cs="Arial"/>
          <w:b/>
          <w:sz w:val="24"/>
          <w:szCs w:val="24"/>
          <w:lang w:val="ru-RU"/>
        </w:rPr>
      </w:pPr>
    </w:p>
    <w:p w:rsidR="007644DA" w:rsidRDefault="007644DA" w:rsidP="00720D88">
      <w:pPr>
        <w:widowControl w:val="0"/>
        <w:jc w:val="center"/>
        <w:rPr>
          <w:rStyle w:val="FontStyle90"/>
          <w:rFonts w:ascii="Arial" w:hAnsi="Arial" w:cs="Arial"/>
          <w:b/>
          <w:sz w:val="24"/>
          <w:szCs w:val="24"/>
          <w:lang w:val="ru-RU"/>
        </w:rPr>
      </w:pPr>
    </w:p>
    <w:p w:rsidR="00720D88" w:rsidRDefault="00720D88" w:rsidP="00720D88">
      <w:pPr>
        <w:widowControl w:val="0"/>
        <w:jc w:val="center"/>
        <w:rPr>
          <w:rStyle w:val="FontStyle90"/>
          <w:rFonts w:ascii="Arial" w:hAnsi="Arial" w:cs="Arial"/>
          <w:b/>
          <w:sz w:val="24"/>
          <w:szCs w:val="24"/>
          <w:lang w:val="ru-RU"/>
        </w:rPr>
      </w:pPr>
      <w:r w:rsidRPr="00AC212A">
        <w:rPr>
          <w:rStyle w:val="FontStyle90"/>
          <w:rFonts w:ascii="Arial" w:hAnsi="Arial" w:cs="Arial"/>
          <w:b/>
          <w:sz w:val="24"/>
          <w:szCs w:val="24"/>
          <w:lang w:val="ru-RU"/>
        </w:rPr>
        <w:t>Критерии оценки знаний претендентов на поступление в аспирантуру</w:t>
      </w:r>
    </w:p>
    <w:p w:rsidR="00720D88" w:rsidRDefault="00720D88" w:rsidP="00720D88">
      <w:pPr>
        <w:widowControl w:val="0"/>
        <w:jc w:val="center"/>
        <w:rPr>
          <w:rFonts w:ascii="Arial" w:hAnsi="Arial" w:cs="Arial"/>
          <w:lang w:val="ru-RU"/>
        </w:rPr>
      </w:pPr>
    </w:p>
    <w:p w:rsidR="007644DA" w:rsidRDefault="007644DA" w:rsidP="007644DA">
      <w:pPr>
        <w:pStyle w:val="10"/>
        <w:spacing w:line="324" w:lineRule="auto"/>
        <w:ind w:left="0" w:firstLine="709"/>
        <w:jc w:val="left"/>
      </w:pPr>
      <w:r>
        <w:t xml:space="preserve">Предлагается использовать 100-балльную шкалу оценивания. </w:t>
      </w:r>
    </w:p>
    <w:p w:rsidR="007644DA" w:rsidRPr="007644DA" w:rsidRDefault="007644DA" w:rsidP="007644DA">
      <w:pPr>
        <w:widowControl w:val="0"/>
        <w:rPr>
          <w:rFonts w:ascii="Arial" w:hAnsi="Arial" w:cs="Arial"/>
          <w:sz w:val="24"/>
          <w:szCs w:val="24"/>
          <w:lang w:val="ru-RU"/>
        </w:rPr>
      </w:pPr>
      <w:r w:rsidRPr="007644DA">
        <w:rPr>
          <w:rFonts w:ascii="Arial" w:hAnsi="Arial" w:cs="Arial"/>
          <w:sz w:val="24"/>
          <w:szCs w:val="24"/>
          <w:lang w:val="ru-RU"/>
        </w:rPr>
        <w:t xml:space="preserve"> Минимальное количество баллов по каждому из предметов вступительных испытаний – 40.</w:t>
      </w:r>
    </w:p>
    <w:p w:rsidR="007644DA" w:rsidRPr="00AC212A" w:rsidRDefault="007644DA" w:rsidP="00720D88">
      <w:pPr>
        <w:widowControl w:val="0"/>
        <w:jc w:val="center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20D88" w:rsidRPr="0009650B">
        <w:tc>
          <w:tcPr>
            <w:tcW w:w="9570" w:type="dxa"/>
          </w:tcPr>
          <w:p w:rsidR="00720D88" w:rsidRPr="0009650B" w:rsidRDefault="007644DA" w:rsidP="007644D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80-100 баллов</w:t>
            </w:r>
            <w:r w:rsidR="00720D88" w:rsidRPr="000965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720D88" w:rsidRPr="0009650B">
              <w:rPr>
                <w:rFonts w:ascii="Arial" w:hAnsi="Arial" w:cs="Arial"/>
                <w:sz w:val="24"/>
                <w:szCs w:val="24"/>
                <w:lang w:val="ru-RU"/>
              </w:rPr>
              <w:t xml:space="preserve">Испытуемый излагает материал системно, логично и последовательно. В ответе проявляется подробное знание испытуемым как общих, так и частных аспектов проблемы. Ответ сопровождается развитой системой аргументации, опирающейся на знакомство с основной литературой по вопросу. В ответе проявляются навыки самостоятельной аналитической и исследовательской деятельности. </w:t>
            </w:r>
          </w:p>
        </w:tc>
      </w:tr>
      <w:tr w:rsidR="00720D88" w:rsidRPr="0009650B">
        <w:tc>
          <w:tcPr>
            <w:tcW w:w="9570" w:type="dxa"/>
          </w:tcPr>
          <w:p w:rsidR="00720D88" w:rsidRPr="0009650B" w:rsidRDefault="007644DA" w:rsidP="007644D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60-79 баллов</w:t>
            </w:r>
            <w:r w:rsidR="00720D88" w:rsidRPr="000965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720D88" w:rsidRPr="0009650B">
              <w:rPr>
                <w:rFonts w:ascii="Arial" w:hAnsi="Arial" w:cs="Arial"/>
                <w:sz w:val="24"/>
                <w:szCs w:val="24"/>
                <w:lang w:val="ru-RU"/>
              </w:rPr>
              <w:t>Испытуемый достаточно подробно излагает материал.</w:t>
            </w:r>
            <w:r w:rsidR="00E33C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720D88" w:rsidRPr="0009650B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Ответ последователен и логичен. Продемонстрировано знание различных аспектов проблемы, знакомство с несколькими источниками. Аргументированность ответа местами выражена слабо, ответ страдает нарративностью. </w:t>
            </w:r>
          </w:p>
        </w:tc>
      </w:tr>
      <w:tr w:rsidR="00720D88" w:rsidRPr="0009650B">
        <w:tc>
          <w:tcPr>
            <w:tcW w:w="9570" w:type="dxa"/>
          </w:tcPr>
          <w:p w:rsidR="00720D88" w:rsidRPr="0009650B" w:rsidRDefault="007644DA" w:rsidP="007644D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40-59 баллов</w:t>
            </w:r>
            <w:r w:rsidR="00720D88" w:rsidRPr="000965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720D88" w:rsidRPr="0009650B">
              <w:rPr>
                <w:rFonts w:ascii="Arial" w:hAnsi="Arial" w:cs="Arial"/>
                <w:sz w:val="24"/>
                <w:szCs w:val="24"/>
                <w:lang w:val="ru-RU"/>
              </w:rPr>
              <w:t xml:space="preserve">Поверхностное изложение материала, сопровождающееся последовательностью и логичностью. Знание наиболее общих пунктов и аспектов вопроса. Отсутствие демонстрации навыков самостоятельного исследовательского отношения к проблеме. </w:t>
            </w:r>
          </w:p>
        </w:tc>
      </w:tr>
      <w:tr w:rsidR="00720D88" w:rsidRPr="0009650B">
        <w:tc>
          <w:tcPr>
            <w:tcW w:w="9570" w:type="dxa"/>
          </w:tcPr>
          <w:p w:rsidR="00720D88" w:rsidRPr="0009650B" w:rsidRDefault="007644DA" w:rsidP="007644DA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0-39 баллов</w:t>
            </w:r>
            <w:r w:rsidR="00720D88" w:rsidRPr="000965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 </w:t>
            </w:r>
            <w:r w:rsidR="00720D88" w:rsidRPr="0009650B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Ответ в корне не верен. Либо ответ бессистемен, нелогичен, непоследователен. Знания отрывочны и фрагментарны. Отвечающий слабо ориентируется в дисциплине. </w:t>
            </w:r>
          </w:p>
        </w:tc>
      </w:tr>
    </w:tbl>
    <w:p w:rsidR="009C75E9" w:rsidRDefault="009C75E9" w:rsidP="0009650B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F7FD8" w:rsidRDefault="009F7FD8" w:rsidP="00E02115">
      <w:pPr>
        <w:pStyle w:val="10"/>
        <w:spacing w:line="324" w:lineRule="auto"/>
        <w:ind w:left="0"/>
        <w:jc w:val="both"/>
      </w:pPr>
    </w:p>
    <w:sectPr w:rsidR="009F7FD8" w:rsidSect="0009650B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26" w:rsidRDefault="00B24E26" w:rsidP="0009650B">
      <w:r>
        <w:separator/>
      </w:r>
    </w:p>
  </w:endnote>
  <w:endnote w:type="continuationSeparator" w:id="0">
    <w:p w:rsidR="00B24E26" w:rsidRDefault="00B24E26" w:rsidP="0009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26" w:rsidRDefault="00B24E26" w:rsidP="0009650B">
      <w:r>
        <w:separator/>
      </w:r>
    </w:p>
  </w:footnote>
  <w:footnote w:type="continuationSeparator" w:id="0">
    <w:p w:rsidR="00B24E26" w:rsidRDefault="00B24E26" w:rsidP="0009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5" w:rsidRPr="0009650B" w:rsidRDefault="008975C5">
    <w:pPr>
      <w:pStyle w:val="a3"/>
      <w:jc w:val="right"/>
      <w:rPr>
        <w:rFonts w:ascii="Arial" w:hAnsi="Arial" w:cs="Arial"/>
        <w:sz w:val="22"/>
        <w:szCs w:val="22"/>
      </w:rPr>
    </w:pPr>
    <w:r w:rsidRPr="0009650B">
      <w:rPr>
        <w:rFonts w:ascii="Arial" w:hAnsi="Arial" w:cs="Arial"/>
        <w:sz w:val="22"/>
        <w:szCs w:val="22"/>
      </w:rPr>
      <w:fldChar w:fldCharType="begin"/>
    </w:r>
    <w:r w:rsidRPr="0009650B">
      <w:rPr>
        <w:rFonts w:ascii="Arial" w:hAnsi="Arial" w:cs="Arial"/>
        <w:sz w:val="22"/>
        <w:szCs w:val="22"/>
      </w:rPr>
      <w:instrText xml:space="preserve"> PAGE   \* MERGEFORMAT </w:instrText>
    </w:r>
    <w:r w:rsidRPr="0009650B">
      <w:rPr>
        <w:rFonts w:ascii="Arial" w:hAnsi="Arial" w:cs="Arial"/>
        <w:sz w:val="22"/>
        <w:szCs w:val="22"/>
      </w:rPr>
      <w:fldChar w:fldCharType="separate"/>
    </w:r>
    <w:r w:rsidR="00997517">
      <w:rPr>
        <w:rFonts w:ascii="Arial" w:hAnsi="Arial" w:cs="Arial"/>
        <w:noProof/>
        <w:sz w:val="22"/>
        <w:szCs w:val="22"/>
      </w:rPr>
      <w:t>2</w:t>
    </w:r>
    <w:r w:rsidRPr="0009650B">
      <w:rPr>
        <w:rFonts w:ascii="Arial" w:hAnsi="Arial" w:cs="Arial"/>
        <w:sz w:val="22"/>
        <w:szCs w:val="22"/>
      </w:rPr>
      <w:fldChar w:fldCharType="end"/>
    </w:r>
  </w:p>
  <w:p w:rsidR="008975C5" w:rsidRDefault="00897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4479"/>
    <w:multiLevelType w:val="hybridMultilevel"/>
    <w:tmpl w:val="0E8E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DBE"/>
    <w:multiLevelType w:val="hybridMultilevel"/>
    <w:tmpl w:val="C216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3AF"/>
    <w:multiLevelType w:val="hybridMultilevel"/>
    <w:tmpl w:val="8484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5812"/>
    <w:multiLevelType w:val="hybridMultilevel"/>
    <w:tmpl w:val="0366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4300"/>
    <w:multiLevelType w:val="hybridMultilevel"/>
    <w:tmpl w:val="2D94F6C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50B"/>
    <w:rsid w:val="0001321B"/>
    <w:rsid w:val="000203AB"/>
    <w:rsid w:val="00027197"/>
    <w:rsid w:val="000421C4"/>
    <w:rsid w:val="0005368F"/>
    <w:rsid w:val="00061956"/>
    <w:rsid w:val="00064114"/>
    <w:rsid w:val="00070E7E"/>
    <w:rsid w:val="000964BC"/>
    <w:rsid w:val="0009650B"/>
    <w:rsid w:val="000966D7"/>
    <w:rsid w:val="000B08C0"/>
    <w:rsid w:val="000D063C"/>
    <w:rsid w:val="000D2F28"/>
    <w:rsid w:val="000D5D3E"/>
    <w:rsid w:val="00153A7B"/>
    <w:rsid w:val="00166FCA"/>
    <w:rsid w:val="00196BEF"/>
    <w:rsid w:val="00197CBF"/>
    <w:rsid w:val="001C3739"/>
    <w:rsid w:val="001F1A46"/>
    <w:rsid w:val="001F7C70"/>
    <w:rsid w:val="00214255"/>
    <w:rsid w:val="00214870"/>
    <w:rsid w:val="00215F9C"/>
    <w:rsid w:val="00226472"/>
    <w:rsid w:val="002374B9"/>
    <w:rsid w:val="002667FD"/>
    <w:rsid w:val="00280DA8"/>
    <w:rsid w:val="002908B5"/>
    <w:rsid w:val="00294458"/>
    <w:rsid w:val="002A2424"/>
    <w:rsid w:val="002B7153"/>
    <w:rsid w:val="002C1FEB"/>
    <w:rsid w:val="002E17CB"/>
    <w:rsid w:val="002F1D34"/>
    <w:rsid w:val="00326B4F"/>
    <w:rsid w:val="003501A9"/>
    <w:rsid w:val="003604A0"/>
    <w:rsid w:val="00381A1B"/>
    <w:rsid w:val="00394C5F"/>
    <w:rsid w:val="003C15FD"/>
    <w:rsid w:val="003C3ACB"/>
    <w:rsid w:val="003D5597"/>
    <w:rsid w:val="004027C8"/>
    <w:rsid w:val="00423C36"/>
    <w:rsid w:val="0042618F"/>
    <w:rsid w:val="00427F7C"/>
    <w:rsid w:val="004368ED"/>
    <w:rsid w:val="00441AC8"/>
    <w:rsid w:val="00455D85"/>
    <w:rsid w:val="00461B2A"/>
    <w:rsid w:val="00477B6C"/>
    <w:rsid w:val="004900AF"/>
    <w:rsid w:val="004B1457"/>
    <w:rsid w:val="004B205A"/>
    <w:rsid w:val="004B74D8"/>
    <w:rsid w:val="004C20A3"/>
    <w:rsid w:val="004C6E16"/>
    <w:rsid w:val="004F1B4C"/>
    <w:rsid w:val="005045F3"/>
    <w:rsid w:val="00510546"/>
    <w:rsid w:val="005333A7"/>
    <w:rsid w:val="00535064"/>
    <w:rsid w:val="005448DB"/>
    <w:rsid w:val="00551C9B"/>
    <w:rsid w:val="00552AED"/>
    <w:rsid w:val="00585D6D"/>
    <w:rsid w:val="00597EA3"/>
    <w:rsid w:val="005A73B6"/>
    <w:rsid w:val="005C3020"/>
    <w:rsid w:val="005D3BDB"/>
    <w:rsid w:val="005E31C9"/>
    <w:rsid w:val="005E5404"/>
    <w:rsid w:val="005E6D83"/>
    <w:rsid w:val="005F7E92"/>
    <w:rsid w:val="00600C96"/>
    <w:rsid w:val="00601A4E"/>
    <w:rsid w:val="00620EAB"/>
    <w:rsid w:val="00621235"/>
    <w:rsid w:val="006466DA"/>
    <w:rsid w:val="00654DFC"/>
    <w:rsid w:val="006571CA"/>
    <w:rsid w:val="00657F30"/>
    <w:rsid w:val="00663E35"/>
    <w:rsid w:val="00670C9D"/>
    <w:rsid w:val="00673C13"/>
    <w:rsid w:val="0068414A"/>
    <w:rsid w:val="006A5953"/>
    <w:rsid w:val="006E0450"/>
    <w:rsid w:val="006F3E43"/>
    <w:rsid w:val="006F655C"/>
    <w:rsid w:val="007063AC"/>
    <w:rsid w:val="00716886"/>
    <w:rsid w:val="00720D88"/>
    <w:rsid w:val="007369E6"/>
    <w:rsid w:val="00744700"/>
    <w:rsid w:val="00760271"/>
    <w:rsid w:val="007644DA"/>
    <w:rsid w:val="007C5EE4"/>
    <w:rsid w:val="007C67F3"/>
    <w:rsid w:val="007C71A1"/>
    <w:rsid w:val="007D31F7"/>
    <w:rsid w:val="007D46B1"/>
    <w:rsid w:val="007E3882"/>
    <w:rsid w:val="007F08CD"/>
    <w:rsid w:val="007F0DB6"/>
    <w:rsid w:val="008072FD"/>
    <w:rsid w:val="0081458A"/>
    <w:rsid w:val="0082466E"/>
    <w:rsid w:val="00827F47"/>
    <w:rsid w:val="00834510"/>
    <w:rsid w:val="008577ED"/>
    <w:rsid w:val="00862E1B"/>
    <w:rsid w:val="00871121"/>
    <w:rsid w:val="00880AD0"/>
    <w:rsid w:val="008975C5"/>
    <w:rsid w:val="008A0318"/>
    <w:rsid w:val="008A28D0"/>
    <w:rsid w:val="008C08D9"/>
    <w:rsid w:val="008C64FB"/>
    <w:rsid w:val="008D1CB9"/>
    <w:rsid w:val="008D49AC"/>
    <w:rsid w:val="0090298C"/>
    <w:rsid w:val="009033D5"/>
    <w:rsid w:val="00913B5D"/>
    <w:rsid w:val="00916011"/>
    <w:rsid w:val="009162DF"/>
    <w:rsid w:val="0092099B"/>
    <w:rsid w:val="00920DDF"/>
    <w:rsid w:val="00933631"/>
    <w:rsid w:val="00933A18"/>
    <w:rsid w:val="009454C3"/>
    <w:rsid w:val="00961AEE"/>
    <w:rsid w:val="00964880"/>
    <w:rsid w:val="0097384D"/>
    <w:rsid w:val="00997517"/>
    <w:rsid w:val="009A2B85"/>
    <w:rsid w:val="009A7132"/>
    <w:rsid w:val="009C0B90"/>
    <w:rsid w:val="009C75E9"/>
    <w:rsid w:val="009F7FD8"/>
    <w:rsid w:val="00A067E2"/>
    <w:rsid w:val="00A13FC4"/>
    <w:rsid w:val="00A1534F"/>
    <w:rsid w:val="00A47A6E"/>
    <w:rsid w:val="00A5141B"/>
    <w:rsid w:val="00A5460B"/>
    <w:rsid w:val="00A57CD4"/>
    <w:rsid w:val="00A62416"/>
    <w:rsid w:val="00A70272"/>
    <w:rsid w:val="00A73BA1"/>
    <w:rsid w:val="00A772D1"/>
    <w:rsid w:val="00A946F8"/>
    <w:rsid w:val="00AA4857"/>
    <w:rsid w:val="00AA7D53"/>
    <w:rsid w:val="00AB2F9D"/>
    <w:rsid w:val="00AC212A"/>
    <w:rsid w:val="00AD73EE"/>
    <w:rsid w:val="00AF3940"/>
    <w:rsid w:val="00B031AB"/>
    <w:rsid w:val="00B24860"/>
    <w:rsid w:val="00B24E26"/>
    <w:rsid w:val="00B52CA1"/>
    <w:rsid w:val="00B572B3"/>
    <w:rsid w:val="00B63724"/>
    <w:rsid w:val="00B637DB"/>
    <w:rsid w:val="00B72E8A"/>
    <w:rsid w:val="00B82D31"/>
    <w:rsid w:val="00B852C0"/>
    <w:rsid w:val="00B87A29"/>
    <w:rsid w:val="00B91A6C"/>
    <w:rsid w:val="00B94417"/>
    <w:rsid w:val="00B95DFF"/>
    <w:rsid w:val="00BC50A0"/>
    <w:rsid w:val="00BE0695"/>
    <w:rsid w:val="00BE08AF"/>
    <w:rsid w:val="00BF7DC0"/>
    <w:rsid w:val="00C05163"/>
    <w:rsid w:val="00C34F58"/>
    <w:rsid w:val="00C43EFB"/>
    <w:rsid w:val="00C560D1"/>
    <w:rsid w:val="00C570D9"/>
    <w:rsid w:val="00C57B50"/>
    <w:rsid w:val="00C6531E"/>
    <w:rsid w:val="00C77E7F"/>
    <w:rsid w:val="00C80499"/>
    <w:rsid w:val="00CA044C"/>
    <w:rsid w:val="00CC0D43"/>
    <w:rsid w:val="00CD0A3E"/>
    <w:rsid w:val="00CD2218"/>
    <w:rsid w:val="00CD6ED8"/>
    <w:rsid w:val="00CE3B1A"/>
    <w:rsid w:val="00CF6D24"/>
    <w:rsid w:val="00D005B7"/>
    <w:rsid w:val="00D04DD6"/>
    <w:rsid w:val="00D07203"/>
    <w:rsid w:val="00D235B3"/>
    <w:rsid w:val="00D312AB"/>
    <w:rsid w:val="00D52116"/>
    <w:rsid w:val="00D579BB"/>
    <w:rsid w:val="00D80319"/>
    <w:rsid w:val="00D85027"/>
    <w:rsid w:val="00D94DF5"/>
    <w:rsid w:val="00DC3198"/>
    <w:rsid w:val="00DD7275"/>
    <w:rsid w:val="00DE53A2"/>
    <w:rsid w:val="00DF651F"/>
    <w:rsid w:val="00E01E45"/>
    <w:rsid w:val="00E02115"/>
    <w:rsid w:val="00E26E04"/>
    <w:rsid w:val="00E33C10"/>
    <w:rsid w:val="00E3623D"/>
    <w:rsid w:val="00E53806"/>
    <w:rsid w:val="00E70478"/>
    <w:rsid w:val="00E81E50"/>
    <w:rsid w:val="00E83FED"/>
    <w:rsid w:val="00E87133"/>
    <w:rsid w:val="00EA0DCB"/>
    <w:rsid w:val="00EC6430"/>
    <w:rsid w:val="00EE7D5D"/>
    <w:rsid w:val="00EF235B"/>
    <w:rsid w:val="00EF6ADC"/>
    <w:rsid w:val="00F016E3"/>
    <w:rsid w:val="00F108F5"/>
    <w:rsid w:val="00F20DFC"/>
    <w:rsid w:val="00F22042"/>
    <w:rsid w:val="00F40ABD"/>
    <w:rsid w:val="00F47084"/>
    <w:rsid w:val="00F5566F"/>
    <w:rsid w:val="00F62E8B"/>
    <w:rsid w:val="00FB029B"/>
    <w:rsid w:val="00FB1DFA"/>
    <w:rsid w:val="00FC5D65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81BA7-4DE3-4146-85BE-6810087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DA"/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9650B"/>
    <w:pPr>
      <w:widowControl w:val="0"/>
      <w:autoSpaceDE w:val="0"/>
      <w:autoSpaceDN w:val="0"/>
      <w:adjustRightInd w:val="0"/>
      <w:spacing w:line="326" w:lineRule="exact"/>
      <w:ind w:firstLine="365"/>
      <w:jc w:val="both"/>
    </w:pPr>
    <w:rPr>
      <w:sz w:val="24"/>
      <w:szCs w:val="24"/>
      <w:lang w:val="ru-RU"/>
    </w:rPr>
  </w:style>
  <w:style w:type="character" w:customStyle="1" w:styleId="FontStyle90">
    <w:name w:val="Font Style90"/>
    <w:rsid w:val="0009650B"/>
    <w:rPr>
      <w:rFonts w:ascii="Times New Roman" w:hAnsi="Times New Roman" w:cs="Times New Roman"/>
      <w:sz w:val="16"/>
      <w:szCs w:val="16"/>
    </w:rPr>
  </w:style>
  <w:style w:type="paragraph" w:customStyle="1" w:styleId="BaseText">
    <w:name w:val="BaseText"/>
    <w:basedOn w:val="a"/>
    <w:rsid w:val="0009650B"/>
    <w:pPr>
      <w:ind w:firstLine="567"/>
    </w:pPr>
    <w:rPr>
      <w:sz w:val="24"/>
      <w:lang w:val="ru-RU"/>
    </w:rPr>
  </w:style>
  <w:style w:type="paragraph" w:styleId="a3">
    <w:name w:val="header"/>
    <w:basedOn w:val="a"/>
    <w:link w:val="a4"/>
    <w:rsid w:val="00096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965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semiHidden/>
    <w:rsid w:val="00096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0965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qFormat/>
    <w:rsid w:val="0009650B"/>
    <w:pPr>
      <w:jc w:val="center"/>
    </w:pPr>
    <w:rPr>
      <w:lang w:val="x-none"/>
    </w:rPr>
  </w:style>
  <w:style w:type="character" w:customStyle="1" w:styleId="a8">
    <w:name w:val="Название Знак"/>
    <w:link w:val="a7"/>
    <w:locked/>
    <w:rsid w:val="000965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Normal (Web)"/>
    <w:basedOn w:val="a"/>
    <w:rsid w:val="00A772D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a">
    <w:name w:val="Body Text"/>
    <w:basedOn w:val="a"/>
    <w:link w:val="ab"/>
    <w:rsid w:val="00A772D1"/>
    <w:pPr>
      <w:spacing w:line="360" w:lineRule="auto"/>
      <w:jc w:val="both"/>
    </w:pPr>
    <w:rPr>
      <w:rFonts w:ascii="Calibri" w:hAnsi="Calibri"/>
      <w:sz w:val="24"/>
      <w:lang w:val="ru-RU"/>
    </w:rPr>
  </w:style>
  <w:style w:type="character" w:customStyle="1" w:styleId="ab">
    <w:name w:val="Основной текст Знак"/>
    <w:link w:val="aa"/>
    <w:semiHidden/>
    <w:locked/>
    <w:rsid w:val="00A772D1"/>
    <w:rPr>
      <w:sz w:val="24"/>
      <w:lang w:val="ru-RU" w:eastAsia="ru-RU" w:bidi="ar-SA"/>
    </w:rPr>
  </w:style>
  <w:style w:type="paragraph" w:styleId="ac">
    <w:name w:val="Body Text Indent"/>
    <w:basedOn w:val="a"/>
    <w:rsid w:val="00A772D1"/>
    <w:pPr>
      <w:spacing w:line="360" w:lineRule="auto"/>
      <w:ind w:firstLine="680"/>
      <w:jc w:val="both"/>
    </w:pPr>
    <w:rPr>
      <w:rFonts w:eastAsia="Times New Roman"/>
      <w:sz w:val="28"/>
      <w:lang w:val="ru-RU"/>
    </w:rPr>
  </w:style>
  <w:style w:type="paragraph" w:customStyle="1" w:styleId="BaseText14">
    <w:name w:val="BaseText14"/>
    <w:basedOn w:val="a"/>
    <w:rsid w:val="00A772D1"/>
    <w:pPr>
      <w:ind w:firstLine="567"/>
    </w:pPr>
    <w:rPr>
      <w:rFonts w:eastAsia="Times New Roman"/>
      <w:noProof/>
      <w:sz w:val="28"/>
      <w:lang w:val="ru-RU"/>
    </w:rPr>
  </w:style>
  <w:style w:type="paragraph" w:customStyle="1" w:styleId="Sbornik">
    <w:name w:val="Sbornik"/>
    <w:basedOn w:val="a"/>
    <w:rsid w:val="00A772D1"/>
    <w:pPr>
      <w:ind w:firstLine="567"/>
      <w:jc w:val="both"/>
    </w:pPr>
    <w:rPr>
      <w:rFonts w:eastAsia="Times New Roman"/>
      <w:sz w:val="28"/>
      <w:lang w:val="ru-RU"/>
    </w:rPr>
  </w:style>
  <w:style w:type="paragraph" w:customStyle="1" w:styleId="1">
    <w:name w:val="Без интервала1"/>
    <w:aliases w:val="Вводимый текст,No Spacing1"/>
    <w:rsid w:val="00A772D1"/>
    <w:rPr>
      <w:rFonts w:eastAsia="Times New Roman"/>
      <w:i/>
      <w:sz w:val="18"/>
      <w:szCs w:val="22"/>
      <w:lang w:eastAsia="en-US"/>
    </w:rPr>
  </w:style>
  <w:style w:type="paragraph" w:styleId="ad">
    <w:name w:val="Plain Text"/>
    <w:basedOn w:val="a"/>
    <w:link w:val="ae"/>
    <w:rsid w:val="00A772D1"/>
    <w:rPr>
      <w:rFonts w:ascii="Courier New" w:hAnsi="Courier New"/>
      <w:lang w:val="ru-RU"/>
    </w:rPr>
  </w:style>
  <w:style w:type="character" w:customStyle="1" w:styleId="ae">
    <w:name w:val="Текст Знак"/>
    <w:link w:val="ad"/>
    <w:rsid w:val="00A772D1"/>
    <w:rPr>
      <w:rFonts w:ascii="Courier New" w:eastAsia="Calibri" w:hAnsi="Courier New"/>
      <w:lang w:val="ru-RU" w:eastAsia="ru-RU" w:bidi="ar-SA"/>
    </w:rPr>
  </w:style>
  <w:style w:type="character" w:styleId="af">
    <w:name w:val="Hyperlink"/>
    <w:rsid w:val="00EE7D5D"/>
    <w:rPr>
      <w:color w:val="0000FF"/>
      <w:u w:val="single"/>
    </w:rPr>
  </w:style>
  <w:style w:type="paragraph" w:styleId="HTML">
    <w:name w:val="HTML Preformatted"/>
    <w:basedOn w:val="a"/>
    <w:rsid w:val="00903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/>
    </w:rPr>
  </w:style>
  <w:style w:type="character" w:styleId="af0">
    <w:name w:val="Strong"/>
    <w:qFormat/>
    <w:locked/>
    <w:rsid w:val="00620EAB"/>
    <w:rPr>
      <w:b/>
      <w:bCs/>
    </w:rPr>
  </w:style>
  <w:style w:type="character" w:customStyle="1" w:styleId="apple-converted-space">
    <w:name w:val="apple-converted-space"/>
    <w:basedOn w:val="a0"/>
    <w:rsid w:val="00620EAB"/>
  </w:style>
  <w:style w:type="character" w:styleId="af1">
    <w:name w:val="Emphasis"/>
    <w:uiPriority w:val="20"/>
    <w:qFormat/>
    <w:locked/>
    <w:rsid w:val="0042618F"/>
    <w:rPr>
      <w:i/>
      <w:iCs/>
    </w:rPr>
  </w:style>
  <w:style w:type="paragraph" w:customStyle="1" w:styleId="10">
    <w:name w:val="Абзац списка1"/>
    <w:basedOn w:val="a"/>
    <w:rsid w:val="006F3E43"/>
    <w:pPr>
      <w:ind w:left="720"/>
      <w:jc w:val="right"/>
    </w:pPr>
    <w:rPr>
      <w:rFonts w:ascii="Arial" w:eastAsia="Times New Roman" w:hAnsi="Arial"/>
      <w:sz w:val="24"/>
      <w:szCs w:val="22"/>
      <w:lang w:val="ru-RU" w:eastAsia="en-US"/>
    </w:rPr>
  </w:style>
  <w:style w:type="character" w:customStyle="1" w:styleId="fontstyle01">
    <w:name w:val="fontstyle01"/>
    <w:rsid w:val="00AA7D5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f2">
    <w:name w:val="Table Grid"/>
    <w:basedOn w:val="a1"/>
    <w:locked/>
    <w:rsid w:val="0002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7063AC"/>
    <w:rPr>
      <w:rFonts w:ascii="Arial Полужирный" w:hAnsi="Arial Полужирный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2">
    <w:name w:val="s2"/>
    <w:rsid w:val="00B82D31"/>
  </w:style>
  <w:style w:type="paragraph" w:customStyle="1" w:styleId="p5">
    <w:name w:val="p5"/>
    <w:basedOn w:val="a"/>
    <w:rsid w:val="0021487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p4">
    <w:name w:val="p4"/>
    <w:basedOn w:val="a"/>
    <w:rsid w:val="0021487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p6">
    <w:name w:val="p6"/>
    <w:basedOn w:val="a"/>
    <w:rsid w:val="002F1D3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8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8FF61-87E7-4460-900D-4072650A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Маслова Елена Викторовна (C1R235N04 - mev)</dc:creator>
  <cp:lastModifiedBy>Default Net. User</cp:lastModifiedBy>
  <cp:revision>2</cp:revision>
  <dcterms:created xsi:type="dcterms:W3CDTF">2019-10-17T10:31:00Z</dcterms:created>
  <dcterms:modified xsi:type="dcterms:W3CDTF">2019-10-17T10:31:00Z</dcterms:modified>
</cp:coreProperties>
</file>